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8"/>
        <w:tblW w:w="14409"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1"/>
        <w:gridCol w:w="5169"/>
        <w:gridCol w:w="4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pStyle w:val="143"/>
              <w:jc w:val="center"/>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 xml:space="preserve">Шарт №: </w:t>
            </w:r>
            <w:r>
              <w:rPr>
                <w:rStyle w:val="138"/>
                <w:rFonts w:hint="default" w:ascii="Times New Roman" w:hAnsi="Times New Roman" w:eastAsia="楷体" w:cs="Times New Roman"/>
                <w:color w:val="auto"/>
                <w:sz w:val="24"/>
                <w:szCs w:val="24"/>
                <w:lang w:eastAsia="zh-CN"/>
              </w:rPr>
              <w:t>HDHT-AKT-FW-01</w:t>
            </w:r>
            <w:r>
              <w:rPr>
                <w:rStyle w:val="138"/>
                <w:rFonts w:hint="default" w:ascii="Times New Roman" w:hAnsi="Times New Roman" w:eastAsia="楷体" w:cs="Times New Roman"/>
                <w:color w:val="auto"/>
                <w:sz w:val="24"/>
                <w:szCs w:val="24"/>
                <w:lang w:val="en-US" w:eastAsia="zh-CN"/>
              </w:rPr>
              <w:t>8</w:t>
            </w:r>
          </w:p>
          <w:p>
            <w:pPr>
              <w:pStyle w:val="143"/>
              <w:jc w:val="both"/>
              <w:rPr>
                <w:rFonts w:hint="default" w:ascii="Times New Roman" w:hAnsi="Times New Roman" w:cs="Times New Roman"/>
                <w:b/>
                <w:sz w:val="24"/>
                <w:szCs w:val="24"/>
                <w:lang w:val="ru-RU"/>
              </w:rPr>
            </w:pPr>
            <w:r>
              <w:rPr>
                <w:rFonts w:hint="default" w:ascii="Times New Roman" w:hAnsi="Times New Roman" w:eastAsia="宋体" w:cs="Times New Roman"/>
                <w:sz w:val="24"/>
                <w:szCs w:val="24"/>
              </w:rPr>
              <w:t>Ақтаудағы газтурбиналық қондырғы жобасы бойынша 2025 жылға арналған күзет қызметтері туралы шарт</w:t>
            </w:r>
          </w:p>
        </w:tc>
        <w:tc>
          <w:tcPr>
            <w:tcW w:w="5169" w:type="dxa"/>
          </w:tcPr>
          <w:p>
            <w:pPr>
              <w:pStyle w:val="143"/>
              <w:jc w:val="center"/>
              <w:rPr>
                <w:rFonts w:hint="default" w:ascii="Times New Roman" w:hAnsi="Times New Roman" w:eastAsia="宋体" w:cs="Times New Roman"/>
                <w:b/>
                <w:sz w:val="24"/>
                <w:szCs w:val="24"/>
                <w:lang w:val="en-US" w:eastAsia="zh-CN"/>
              </w:rPr>
            </w:pPr>
            <w:r>
              <w:rPr>
                <w:rFonts w:hint="default" w:ascii="Times New Roman" w:hAnsi="Times New Roman" w:cs="Times New Roman"/>
                <w:b/>
                <w:sz w:val="24"/>
                <w:szCs w:val="24"/>
                <w:lang w:val="ru-RU"/>
              </w:rPr>
              <w:t xml:space="preserve">ДОГОВОР №: </w:t>
            </w:r>
            <w:r>
              <w:rPr>
                <w:rStyle w:val="138"/>
                <w:rFonts w:hint="default" w:ascii="Times New Roman" w:hAnsi="Times New Roman" w:eastAsia="楷体" w:cs="Times New Roman"/>
                <w:color w:val="auto"/>
                <w:sz w:val="24"/>
                <w:szCs w:val="24"/>
                <w:lang w:eastAsia="zh-CN"/>
              </w:rPr>
              <w:t>HDHT-AKT-FW-01</w:t>
            </w:r>
            <w:r>
              <w:rPr>
                <w:rStyle w:val="138"/>
                <w:rFonts w:hint="default" w:ascii="Times New Roman" w:hAnsi="Times New Roman" w:eastAsia="楷体" w:cs="Times New Roman"/>
                <w:color w:val="auto"/>
                <w:sz w:val="24"/>
                <w:szCs w:val="24"/>
                <w:lang w:val="en-US" w:eastAsia="zh-CN"/>
              </w:rPr>
              <w:t>8</w:t>
            </w:r>
          </w:p>
          <w:p>
            <w:pPr>
              <w:pStyle w:val="143"/>
              <w:jc w:val="both"/>
              <w:rPr>
                <w:rFonts w:hint="default" w:ascii="Times New Roman" w:hAnsi="Times New Roman" w:cs="Times New Roman"/>
                <w:b/>
                <w:bCs/>
                <w:sz w:val="24"/>
                <w:szCs w:val="24"/>
                <w:lang w:val="ru-RU"/>
              </w:rPr>
            </w:pPr>
            <w:r>
              <w:rPr>
                <w:rFonts w:hint="default" w:ascii="Times New Roman" w:hAnsi="Times New Roman" w:eastAsia="Segoe UI" w:cs="Times New Roman"/>
                <w:b w:val="0"/>
                <w:bCs w:val="0"/>
                <w:i w:val="0"/>
                <w:iCs w:val="0"/>
                <w:caps w:val="0"/>
                <w:color w:val="0F1115"/>
                <w:spacing w:val="0"/>
                <w:sz w:val="24"/>
                <w:szCs w:val="24"/>
                <w:shd w:val="clear" w:fill="FFFFFF"/>
              </w:rPr>
              <w:t xml:space="preserve">Договор на </w:t>
            </w:r>
            <w:r>
              <w:rPr>
                <w:rFonts w:hint="default" w:ascii="Times New Roman" w:hAnsi="Times New Roman" w:eastAsia="Segoe UI" w:cs="Times New Roman"/>
                <w:b w:val="0"/>
                <w:bCs w:val="0"/>
                <w:i w:val="0"/>
                <w:iCs w:val="0"/>
                <w:caps w:val="0"/>
                <w:color w:val="0F1115"/>
                <w:spacing w:val="0"/>
                <w:sz w:val="24"/>
                <w:szCs w:val="24"/>
                <w:shd w:val="clear" w:fill="FFFFFF"/>
                <w:lang w:val="ru-RU"/>
              </w:rPr>
              <w:t xml:space="preserve">оказание охранных </w:t>
            </w:r>
            <w:r>
              <w:rPr>
                <w:rFonts w:hint="default" w:ascii="Times New Roman" w:hAnsi="Times New Roman" w:eastAsia="Segoe UI" w:cs="Times New Roman"/>
                <w:b w:val="0"/>
                <w:bCs w:val="0"/>
                <w:i w:val="0"/>
                <w:iCs w:val="0"/>
                <w:caps w:val="0"/>
                <w:color w:val="0F1115"/>
                <w:spacing w:val="0"/>
                <w:sz w:val="24"/>
                <w:szCs w:val="24"/>
                <w:shd w:val="clear" w:fill="FFFFFF"/>
              </w:rPr>
              <w:t>услуг</w:t>
            </w:r>
            <w:r>
              <w:rPr>
                <w:rFonts w:hint="default" w:ascii="Times New Roman" w:hAnsi="Times New Roman" w:eastAsia="Segoe UI" w:cs="Times New Roman"/>
                <w:b w:val="0"/>
                <w:bCs w:val="0"/>
                <w:i w:val="0"/>
                <w:iCs w:val="0"/>
                <w:caps w:val="0"/>
                <w:color w:val="0F1115"/>
                <w:spacing w:val="0"/>
                <w:sz w:val="24"/>
                <w:szCs w:val="24"/>
                <w:shd w:val="clear" w:fill="FFFFFF"/>
                <w:lang w:val="ru-RU"/>
              </w:rPr>
              <w:t xml:space="preserve"> </w:t>
            </w:r>
            <w:r>
              <w:rPr>
                <w:rFonts w:hint="default" w:ascii="Times New Roman" w:hAnsi="Times New Roman" w:eastAsia="Segoe UI" w:cs="Times New Roman"/>
                <w:b w:val="0"/>
                <w:bCs w:val="0"/>
                <w:i w:val="0"/>
                <w:iCs w:val="0"/>
                <w:caps w:val="0"/>
                <w:color w:val="0F1115"/>
                <w:spacing w:val="0"/>
                <w:sz w:val="24"/>
                <w:szCs w:val="24"/>
                <w:shd w:val="clear" w:fill="FFFFFF"/>
              </w:rPr>
              <w:t>на</w:t>
            </w:r>
            <w:r>
              <w:rPr>
                <w:rFonts w:hint="default" w:ascii="Times New Roman" w:hAnsi="Times New Roman" w:eastAsia="Segoe UI" w:cs="Times New Roman"/>
                <w:b w:val="0"/>
                <w:bCs w:val="0"/>
                <w:i w:val="0"/>
                <w:iCs w:val="0"/>
                <w:caps w:val="0"/>
                <w:color w:val="0F1115"/>
                <w:spacing w:val="0"/>
                <w:sz w:val="24"/>
                <w:szCs w:val="24"/>
                <w:shd w:val="clear" w:fill="FFFFFF"/>
                <w:lang w:val="ru-RU"/>
              </w:rPr>
              <w:t xml:space="preserve"> проекте строительства паро</w:t>
            </w:r>
            <w:r>
              <w:rPr>
                <w:rFonts w:hint="default" w:ascii="Times New Roman" w:hAnsi="Times New Roman" w:eastAsia="Segoe UI" w:cs="Times New Roman"/>
                <w:b w:val="0"/>
                <w:bCs w:val="0"/>
                <w:i w:val="0"/>
                <w:iCs w:val="0"/>
                <w:caps w:val="0"/>
                <w:color w:val="0F1115"/>
                <w:spacing w:val="0"/>
                <w:sz w:val="24"/>
                <w:szCs w:val="24"/>
                <w:shd w:val="clear" w:fill="FFFFFF"/>
              </w:rPr>
              <w:t>газо</w:t>
            </w:r>
            <w:r>
              <w:rPr>
                <w:rFonts w:hint="default" w:ascii="Times New Roman" w:hAnsi="Times New Roman" w:eastAsia="Segoe UI" w:cs="Times New Roman"/>
                <w:b w:val="0"/>
                <w:bCs w:val="0"/>
                <w:i w:val="0"/>
                <w:iCs w:val="0"/>
                <w:caps w:val="0"/>
                <w:color w:val="0F1115"/>
                <w:spacing w:val="0"/>
                <w:sz w:val="24"/>
                <w:szCs w:val="24"/>
                <w:shd w:val="clear" w:fill="FFFFFF"/>
                <w:lang w:val="ru-RU"/>
              </w:rPr>
              <w:t>вой</w:t>
            </w:r>
            <w:r>
              <w:rPr>
                <w:rFonts w:hint="default" w:ascii="Times New Roman" w:hAnsi="Times New Roman" w:eastAsia="Segoe UI" w:cs="Times New Roman"/>
                <w:b w:val="0"/>
                <w:bCs w:val="0"/>
                <w:i w:val="0"/>
                <w:iCs w:val="0"/>
                <w:caps w:val="0"/>
                <w:color w:val="0F1115"/>
                <w:spacing w:val="0"/>
                <w:sz w:val="24"/>
                <w:szCs w:val="24"/>
                <w:shd w:val="clear" w:fill="FFFFFF"/>
              </w:rPr>
              <w:t xml:space="preserve"> установки в Актау</w:t>
            </w:r>
            <w:r>
              <w:rPr>
                <w:rFonts w:hint="default" w:ascii="Times New Roman" w:hAnsi="Times New Roman" w:eastAsia="Segoe UI" w:cs="Times New Roman"/>
                <w:b w:val="0"/>
                <w:bCs w:val="0"/>
                <w:i w:val="0"/>
                <w:iCs w:val="0"/>
                <w:caps w:val="0"/>
                <w:color w:val="0F1115"/>
                <w:spacing w:val="0"/>
                <w:sz w:val="24"/>
                <w:szCs w:val="24"/>
                <w:shd w:val="clear" w:fill="FFFFFF"/>
                <w:lang w:val="ru-RU"/>
              </w:rPr>
              <w:t xml:space="preserve"> </w:t>
            </w:r>
            <w:r>
              <w:rPr>
                <w:rFonts w:hint="default" w:ascii="Times New Roman" w:hAnsi="Times New Roman" w:eastAsia="Segoe UI" w:cs="Times New Roman"/>
                <w:b w:val="0"/>
                <w:bCs w:val="0"/>
                <w:i w:val="0"/>
                <w:iCs w:val="0"/>
                <w:caps w:val="0"/>
                <w:color w:val="0F1115"/>
                <w:spacing w:val="0"/>
                <w:sz w:val="24"/>
                <w:szCs w:val="24"/>
                <w:shd w:val="clear" w:fill="FFFFFF"/>
              </w:rPr>
              <w:t xml:space="preserve"> </w:t>
            </w:r>
            <w:r>
              <w:rPr>
                <w:rFonts w:hint="default" w:ascii="Times New Roman" w:hAnsi="Times New Roman" w:eastAsia="Segoe UI" w:cs="Times New Roman"/>
                <w:b w:val="0"/>
                <w:bCs w:val="0"/>
                <w:i w:val="0"/>
                <w:iCs w:val="0"/>
                <w:caps w:val="0"/>
                <w:color w:val="0F1115"/>
                <w:spacing w:val="0"/>
                <w:sz w:val="24"/>
                <w:szCs w:val="24"/>
                <w:shd w:val="clear" w:fill="FFFFFF"/>
                <w:lang w:val="ru-RU"/>
              </w:rPr>
              <w:t xml:space="preserve">на </w:t>
            </w:r>
            <w:r>
              <w:rPr>
                <w:rFonts w:hint="default" w:ascii="Times New Roman" w:hAnsi="Times New Roman" w:eastAsia="Segoe UI" w:cs="Times New Roman"/>
                <w:b w:val="0"/>
                <w:bCs w:val="0"/>
                <w:i w:val="0"/>
                <w:iCs w:val="0"/>
                <w:caps w:val="0"/>
                <w:color w:val="0F1115"/>
                <w:spacing w:val="0"/>
                <w:sz w:val="24"/>
                <w:szCs w:val="24"/>
                <w:shd w:val="clear" w:fill="FFFFFF"/>
              </w:rPr>
              <w:t>2025 год</w:t>
            </w:r>
          </w:p>
        </w:tc>
        <w:tc>
          <w:tcPr>
            <w:tcW w:w="4459" w:type="dxa"/>
            <w:vAlign w:val="center"/>
          </w:tcPr>
          <w:p>
            <w:pPr>
              <w:pStyle w:val="143"/>
              <w:jc w:val="center"/>
              <w:rPr>
                <w:rStyle w:val="138"/>
                <w:rFonts w:hint="default" w:ascii="Times New Roman" w:hAnsi="Times New Roman" w:eastAsia="楷体" w:cs="Times New Roman"/>
                <w:color w:val="auto"/>
                <w:sz w:val="24"/>
                <w:szCs w:val="24"/>
                <w:lang w:val="en-US" w:eastAsia="zh-CN"/>
              </w:rPr>
            </w:pPr>
            <w:r>
              <w:rPr>
                <w:rStyle w:val="138"/>
                <w:rFonts w:hint="default" w:ascii="Times New Roman" w:hAnsi="Times New Roman" w:eastAsia="楷体" w:cs="Times New Roman"/>
                <w:color w:val="auto"/>
                <w:sz w:val="24"/>
                <w:szCs w:val="24"/>
                <w:lang w:eastAsia="zh-CN"/>
              </w:rPr>
              <w:t>合同编号：HDHT-AKT-FW-01</w:t>
            </w:r>
            <w:r>
              <w:rPr>
                <w:rStyle w:val="138"/>
                <w:rFonts w:hint="default" w:ascii="Times New Roman" w:hAnsi="Times New Roman" w:eastAsia="楷体" w:cs="Times New Roman"/>
                <w:color w:val="auto"/>
                <w:sz w:val="24"/>
                <w:szCs w:val="24"/>
                <w:lang w:val="en-US" w:eastAsia="zh-CN"/>
              </w:rPr>
              <w:t>8</w:t>
            </w:r>
          </w:p>
          <w:p>
            <w:pPr>
              <w:pStyle w:val="143"/>
              <w:jc w:val="both"/>
              <w:rPr>
                <w:rFonts w:hint="default" w:ascii="Times New Roman" w:hAnsi="Times New Roman" w:eastAsia="楷体" w:cs="Times New Roman"/>
                <w:b/>
                <w:color w:val="auto"/>
                <w:sz w:val="24"/>
                <w:szCs w:val="24"/>
                <w:lang w:val="ru-RU" w:eastAsia="zh-CN"/>
              </w:rPr>
            </w:pPr>
            <w:r>
              <w:rPr>
                <w:rFonts w:hint="default" w:ascii="Times New Roman" w:hAnsi="Times New Roman" w:eastAsia="楷体" w:cs="Times New Roman"/>
                <w:b/>
                <w:color w:val="auto"/>
                <w:sz w:val="24"/>
                <w:szCs w:val="24"/>
                <w:lang w:val="en-US" w:eastAsia="zh-CN"/>
              </w:rPr>
              <w:t>阿克套燃机项目2025年度安保</w:t>
            </w:r>
            <w:r>
              <w:rPr>
                <w:rFonts w:hint="default" w:ascii="Times New Roman" w:hAnsi="Times New Roman" w:eastAsia="楷体" w:cs="Times New Roman"/>
                <w:b/>
                <w:color w:val="auto"/>
                <w:sz w:val="24"/>
                <w:szCs w:val="24"/>
                <w:lang w:val="ru-RU" w:eastAsia="zh-CN"/>
              </w:rPr>
              <w:t>服务合同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spacing w:after="0" w:line="240" w:lineRule="auto"/>
              <w:jc w:val="both"/>
              <w:rPr>
                <w:rFonts w:hint="default" w:ascii="Times New Roman" w:hAnsi="Times New Roman" w:cs="Times New Roman"/>
                <w:szCs w:val="28"/>
                <w:lang w:val="ru-RU"/>
              </w:rPr>
            </w:pPr>
            <w:r>
              <w:rPr>
                <w:rFonts w:hint="default" w:ascii="Times New Roman" w:hAnsi="Times New Roman" w:cs="Times New Roman"/>
                <w:szCs w:val="28"/>
                <w:lang w:val="ru-RU"/>
              </w:rPr>
              <w:t>Ақтау қ. 2025 жылғы __________"____"</w:t>
            </w:r>
          </w:p>
        </w:tc>
        <w:tc>
          <w:tcPr>
            <w:tcW w:w="5169" w:type="dxa"/>
          </w:tcPr>
          <w:p>
            <w:pPr>
              <w:spacing w:after="0" w:line="240" w:lineRule="auto"/>
              <w:jc w:val="both"/>
              <w:rPr>
                <w:rFonts w:hint="default" w:ascii="Times New Roman" w:hAnsi="Times New Roman" w:cs="Times New Roman"/>
                <w:szCs w:val="28"/>
                <w:lang w:val="ru-RU"/>
              </w:rPr>
            </w:pPr>
            <w:r>
              <w:rPr>
                <w:rFonts w:hint="default" w:ascii="Times New Roman" w:hAnsi="Times New Roman" w:cs="Times New Roman"/>
                <w:szCs w:val="28"/>
                <w:lang w:val="ru-RU"/>
              </w:rPr>
              <w:t>г. Актау           « ___» ________  2025 года.</w:t>
            </w:r>
          </w:p>
        </w:tc>
        <w:tc>
          <w:tcPr>
            <w:tcW w:w="4459" w:type="dxa"/>
            <w:vAlign w:val="center"/>
          </w:tcPr>
          <w:p>
            <w:pPr>
              <w:pStyle w:val="143"/>
              <w:jc w:val="both"/>
              <w:rPr>
                <w:rFonts w:hint="default" w:ascii="Times New Roman" w:hAnsi="Times New Roman" w:eastAsia="楷体" w:cs="Times New Roman"/>
                <w:b/>
                <w:color w:val="auto"/>
                <w:sz w:val="24"/>
                <w:szCs w:val="28"/>
                <w:lang w:val="ru-RU" w:eastAsia="zh-CN"/>
              </w:rPr>
            </w:pPr>
            <w:r>
              <w:rPr>
                <w:rFonts w:hint="default" w:ascii="Times New Roman" w:hAnsi="Times New Roman" w:eastAsia="楷体" w:cs="Times New Roman"/>
                <w:color w:val="auto"/>
                <w:sz w:val="24"/>
                <w:lang w:eastAsia="zh-CN"/>
              </w:rPr>
              <w:t>地点</w:t>
            </w:r>
            <w:r>
              <w:rPr>
                <w:rFonts w:hint="default" w:ascii="Times New Roman" w:hAnsi="Times New Roman" w:eastAsia="楷体" w:cs="Times New Roman"/>
                <w:color w:val="auto"/>
                <w:sz w:val="24"/>
                <w:lang w:val="ru-RU" w:eastAsia="zh-CN"/>
              </w:rPr>
              <w:t>：</w:t>
            </w:r>
            <w:r>
              <w:rPr>
                <w:rFonts w:hint="default" w:ascii="Times New Roman" w:hAnsi="Times New Roman" w:eastAsia="楷体" w:cs="Times New Roman"/>
                <w:b/>
                <w:color w:val="auto"/>
                <w:sz w:val="24"/>
                <w:lang w:eastAsia="zh-CN"/>
              </w:rPr>
              <w:t>阿克套市</w:t>
            </w:r>
            <w:r>
              <w:rPr>
                <w:rFonts w:hint="default" w:ascii="Times New Roman" w:hAnsi="Times New Roman" w:eastAsia="楷体" w:cs="Times New Roman"/>
                <w:color w:val="auto"/>
                <w:sz w:val="24"/>
                <w:lang w:val="ru-RU" w:eastAsia="zh-CN"/>
              </w:rPr>
              <w:t xml:space="preserve">         2025</w:t>
            </w:r>
            <w:r>
              <w:rPr>
                <w:rFonts w:hint="default" w:ascii="Times New Roman" w:hAnsi="Times New Roman" w:eastAsia="楷体" w:cs="Times New Roman"/>
                <w:color w:val="auto"/>
                <w:sz w:val="24"/>
                <w:lang w:eastAsia="zh-CN"/>
              </w:rPr>
              <w:t>年</w:t>
            </w:r>
            <w:r>
              <w:rPr>
                <w:rFonts w:hint="default" w:ascii="Times New Roman" w:hAnsi="Times New Roman" w:eastAsia="楷体" w:cs="Times New Roman"/>
                <w:color w:val="auto"/>
                <w:sz w:val="24"/>
                <w:lang w:val="en-US" w:eastAsia="zh-CN"/>
              </w:rPr>
              <w:t>***</w:t>
            </w:r>
            <w:r>
              <w:rPr>
                <w:rFonts w:hint="default" w:ascii="Times New Roman" w:hAnsi="Times New Roman" w:eastAsia="楷体" w:cs="Times New Roman"/>
                <w:color w:val="auto"/>
                <w:sz w:val="24"/>
                <w:lang w:eastAsia="zh-CN"/>
              </w:rPr>
              <w:t>月</w:t>
            </w:r>
            <w:r>
              <w:rPr>
                <w:rFonts w:hint="default" w:ascii="Times New Roman" w:hAnsi="Times New Roman" w:eastAsia="楷体" w:cs="Times New Roman"/>
                <w:color w:val="auto"/>
                <w:sz w:val="24"/>
                <w:lang w:val="en-US" w:eastAsia="zh-CN"/>
              </w:rPr>
              <w:t>***</w:t>
            </w:r>
            <w:r>
              <w:rPr>
                <w:rFonts w:hint="default" w:ascii="Times New Roman" w:hAnsi="Times New Roman" w:eastAsia="楷体" w:cs="Times New Roman"/>
                <w:color w:val="auto"/>
                <w:sz w:val="24"/>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spacing w:after="0" w:line="240" w:lineRule="auto"/>
              <w:jc w:val="both"/>
              <w:rPr>
                <w:rFonts w:hint="default" w:ascii="Times New Roman" w:hAnsi="Times New Roman" w:cs="Times New Roman"/>
                <w:szCs w:val="28"/>
              </w:rPr>
            </w:pPr>
            <w:r>
              <w:rPr>
                <w:rFonts w:hint="default" w:ascii="Times New Roman" w:hAnsi="Times New Roman" w:cs="Times New Roman"/>
                <w:szCs w:val="28"/>
                <w:lang w:val="ru-RU"/>
              </w:rPr>
              <w:t>Бұдан</w:t>
            </w:r>
            <w:r>
              <w:rPr>
                <w:rFonts w:hint="default" w:ascii="Times New Roman" w:hAnsi="Times New Roman" w:cs="Times New Roman"/>
                <w:szCs w:val="28"/>
              </w:rPr>
              <w:t xml:space="preserve"> </w:t>
            </w:r>
            <w:r>
              <w:rPr>
                <w:rFonts w:hint="default" w:ascii="Times New Roman" w:hAnsi="Times New Roman" w:cs="Times New Roman"/>
                <w:szCs w:val="28"/>
                <w:lang w:val="ru-RU"/>
              </w:rPr>
              <w:t>әрі</w:t>
            </w:r>
            <w:r>
              <w:rPr>
                <w:rFonts w:hint="default" w:ascii="Times New Roman" w:hAnsi="Times New Roman" w:cs="Times New Roman"/>
                <w:szCs w:val="28"/>
              </w:rPr>
              <w:t xml:space="preserve"> «</w:t>
            </w:r>
            <w:r>
              <w:rPr>
                <w:rFonts w:hint="default" w:ascii="Times New Roman" w:hAnsi="Times New Roman" w:cs="Times New Roman"/>
                <w:szCs w:val="28"/>
                <w:lang w:val="ru-RU"/>
              </w:rPr>
              <w:t>Орындаушы</w:t>
            </w:r>
            <w:r>
              <w:rPr>
                <w:rFonts w:hint="default" w:ascii="Times New Roman" w:hAnsi="Times New Roman" w:cs="Times New Roman"/>
                <w:szCs w:val="28"/>
              </w:rPr>
              <w:t xml:space="preserve">» </w:t>
            </w:r>
            <w:r>
              <w:rPr>
                <w:rFonts w:hint="default" w:ascii="Times New Roman" w:hAnsi="Times New Roman" w:cs="Times New Roman"/>
                <w:szCs w:val="28"/>
                <w:lang w:val="ru-RU"/>
              </w:rPr>
              <w:t>деп</w:t>
            </w:r>
            <w:r>
              <w:rPr>
                <w:rFonts w:hint="default" w:ascii="Times New Roman" w:hAnsi="Times New Roman" w:cs="Times New Roman"/>
                <w:szCs w:val="28"/>
              </w:rPr>
              <w:t xml:space="preserve"> </w:t>
            </w:r>
            <w:r>
              <w:rPr>
                <w:rFonts w:hint="default" w:ascii="Times New Roman" w:hAnsi="Times New Roman" w:cs="Times New Roman"/>
                <w:szCs w:val="28"/>
                <w:lang w:val="ru-RU"/>
              </w:rPr>
              <w:t>аталатын</w:t>
            </w:r>
            <w:r>
              <w:rPr>
                <w:rFonts w:hint="default" w:ascii="Times New Roman" w:hAnsi="Times New Roman" w:cs="Times New Roman"/>
                <w:szCs w:val="28"/>
              </w:rPr>
              <w:t xml:space="preserve"> </w:t>
            </w:r>
            <w:r>
              <w:rPr>
                <w:rFonts w:hint="default" w:ascii="Times New Roman" w:hAnsi="Times New Roman" w:cs="Times New Roman"/>
                <w:b/>
                <w:bCs/>
                <w:szCs w:val="28"/>
              </w:rPr>
              <w:t>«</w:t>
            </w:r>
            <w:r>
              <w:rPr>
                <w:rFonts w:hint="default" w:ascii="Times New Roman" w:hAnsi="Times New Roman" w:cs="Times New Roman"/>
                <w:b/>
                <w:bCs/>
                <w:szCs w:val="28"/>
                <w:lang w:val="ru-RU"/>
              </w:rPr>
              <w:t>***********</w:t>
            </w:r>
            <w:r>
              <w:rPr>
                <w:rFonts w:hint="default" w:ascii="Times New Roman" w:hAnsi="Times New Roman" w:cs="Times New Roman"/>
                <w:b/>
                <w:bCs/>
                <w:szCs w:val="28"/>
              </w:rPr>
              <w:t xml:space="preserve">» </w:t>
            </w:r>
            <w:r>
              <w:rPr>
                <w:rFonts w:hint="default" w:ascii="Times New Roman" w:hAnsi="Times New Roman" w:cs="Times New Roman"/>
                <w:b/>
                <w:bCs/>
                <w:szCs w:val="28"/>
                <w:lang w:val="ru-RU"/>
              </w:rPr>
              <w:t>ЖШС</w:t>
            </w:r>
            <w:r>
              <w:rPr>
                <w:rFonts w:hint="default" w:ascii="Times New Roman" w:hAnsi="Times New Roman" w:cs="Times New Roman"/>
                <w:szCs w:val="28"/>
              </w:rPr>
              <w:t xml:space="preserve">, </w:t>
            </w:r>
            <w:r>
              <w:rPr>
                <w:rFonts w:hint="default" w:ascii="Times New Roman" w:hAnsi="Times New Roman" w:cs="Times New Roman"/>
                <w:szCs w:val="28"/>
                <w:lang w:val="ru-RU"/>
              </w:rPr>
              <w:t>Жарғы</w:t>
            </w:r>
            <w:r>
              <w:rPr>
                <w:rFonts w:hint="default" w:ascii="Times New Roman" w:hAnsi="Times New Roman" w:cs="Times New Roman"/>
                <w:szCs w:val="28"/>
              </w:rPr>
              <w:t xml:space="preserve"> </w:t>
            </w:r>
            <w:r>
              <w:rPr>
                <w:rFonts w:hint="default" w:ascii="Times New Roman" w:hAnsi="Times New Roman" w:cs="Times New Roman"/>
                <w:szCs w:val="28"/>
                <w:lang w:val="ru-RU"/>
              </w:rPr>
              <w:t>негізінде</w:t>
            </w:r>
            <w:r>
              <w:rPr>
                <w:rFonts w:hint="default" w:ascii="Times New Roman" w:hAnsi="Times New Roman" w:cs="Times New Roman"/>
                <w:szCs w:val="28"/>
              </w:rPr>
              <w:t xml:space="preserve"> </w:t>
            </w:r>
            <w:r>
              <w:rPr>
                <w:rFonts w:hint="default" w:ascii="Times New Roman" w:hAnsi="Times New Roman" w:cs="Times New Roman"/>
                <w:szCs w:val="28"/>
                <w:lang w:val="ru-RU"/>
              </w:rPr>
              <w:t>әрекет</w:t>
            </w:r>
            <w:r>
              <w:rPr>
                <w:rFonts w:hint="default" w:ascii="Times New Roman" w:hAnsi="Times New Roman" w:cs="Times New Roman"/>
                <w:szCs w:val="28"/>
              </w:rPr>
              <w:t xml:space="preserve"> </w:t>
            </w:r>
            <w:r>
              <w:rPr>
                <w:rFonts w:hint="default" w:ascii="Times New Roman" w:hAnsi="Times New Roman" w:cs="Times New Roman"/>
                <w:szCs w:val="28"/>
                <w:lang w:val="ru-RU"/>
              </w:rPr>
              <w:t>ететін</w:t>
            </w:r>
            <w:r>
              <w:rPr>
                <w:rFonts w:hint="default" w:ascii="Times New Roman" w:hAnsi="Times New Roman" w:cs="Times New Roman"/>
                <w:szCs w:val="28"/>
              </w:rPr>
              <w:t xml:space="preserve"> </w:t>
            </w:r>
            <w:r>
              <w:rPr>
                <w:rFonts w:hint="default" w:ascii="Times New Roman" w:hAnsi="Times New Roman" w:cs="Times New Roman"/>
                <w:szCs w:val="28"/>
                <w:lang w:val="ru-RU"/>
              </w:rPr>
              <w:t>директор *******</w:t>
            </w:r>
            <w:r>
              <w:rPr>
                <w:rFonts w:hint="default" w:ascii="Times New Roman" w:hAnsi="Times New Roman" w:cs="Times New Roman"/>
                <w:szCs w:val="28"/>
              </w:rPr>
              <w:t xml:space="preserve"> </w:t>
            </w:r>
            <w:r>
              <w:rPr>
                <w:rFonts w:hint="default" w:ascii="Times New Roman" w:hAnsi="Times New Roman" w:cs="Times New Roman"/>
                <w:szCs w:val="28"/>
                <w:lang w:val="ru-RU"/>
              </w:rPr>
              <w:t>тұлғасында</w:t>
            </w:r>
            <w:r>
              <w:rPr>
                <w:rFonts w:hint="default" w:ascii="Times New Roman" w:hAnsi="Times New Roman" w:cs="Times New Roman"/>
                <w:szCs w:val="28"/>
              </w:rPr>
              <w:t xml:space="preserve">, </w:t>
            </w:r>
            <w:r>
              <w:rPr>
                <w:rFonts w:hint="default" w:ascii="Times New Roman" w:hAnsi="Times New Roman" w:cs="Times New Roman"/>
                <w:szCs w:val="28"/>
                <w:lang w:val="ru-RU"/>
              </w:rPr>
              <w:t>бір</w:t>
            </w:r>
            <w:r>
              <w:rPr>
                <w:rFonts w:hint="default" w:ascii="Times New Roman" w:hAnsi="Times New Roman" w:cs="Times New Roman"/>
                <w:szCs w:val="28"/>
              </w:rPr>
              <w:t xml:space="preserve"> </w:t>
            </w:r>
            <w:r>
              <w:rPr>
                <w:rFonts w:hint="default" w:ascii="Times New Roman" w:hAnsi="Times New Roman" w:cs="Times New Roman"/>
                <w:szCs w:val="28"/>
                <w:lang w:val="ru-RU"/>
              </w:rPr>
              <w:t>жағынан</w:t>
            </w:r>
            <w:r>
              <w:rPr>
                <w:rFonts w:hint="default" w:ascii="Times New Roman" w:hAnsi="Times New Roman" w:cs="Times New Roman"/>
                <w:szCs w:val="28"/>
              </w:rPr>
              <w:t xml:space="preserve"> </w:t>
            </w:r>
          </w:p>
          <w:p>
            <w:pPr>
              <w:spacing w:after="0" w:line="240" w:lineRule="auto"/>
              <w:jc w:val="both"/>
              <w:rPr>
                <w:rFonts w:hint="default" w:ascii="Times New Roman" w:hAnsi="Times New Roman" w:cs="Times New Roman"/>
                <w:szCs w:val="28"/>
              </w:rPr>
            </w:pPr>
            <w:r>
              <w:rPr>
                <w:rFonts w:hint="default" w:ascii="Times New Roman" w:hAnsi="Times New Roman" w:cs="Times New Roman"/>
                <w:szCs w:val="28"/>
                <w:lang w:val="ru-RU"/>
              </w:rPr>
              <w:t>және</w:t>
            </w:r>
            <w:r>
              <w:rPr>
                <w:rFonts w:hint="default" w:ascii="Times New Roman" w:hAnsi="Times New Roman" w:cs="Times New Roman"/>
                <w:szCs w:val="28"/>
              </w:rPr>
              <w:t xml:space="preserve"> </w:t>
            </w:r>
            <w:r>
              <w:rPr>
                <w:rFonts w:hint="default" w:ascii="Times New Roman" w:hAnsi="Times New Roman" w:cs="Times New Roman"/>
                <w:szCs w:val="28"/>
                <w:lang w:val="ru-RU"/>
              </w:rPr>
              <w:t>бұдан</w:t>
            </w:r>
            <w:r>
              <w:rPr>
                <w:rFonts w:hint="default" w:ascii="Times New Roman" w:hAnsi="Times New Roman" w:cs="Times New Roman"/>
                <w:szCs w:val="28"/>
              </w:rPr>
              <w:t xml:space="preserve"> </w:t>
            </w:r>
            <w:r>
              <w:rPr>
                <w:rFonts w:hint="default" w:ascii="Times New Roman" w:hAnsi="Times New Roman" w:cs="Times New Roman"/>
                <w:szCs w:val="28"/>
                <w:lang w:val="ru-RU"/>
              </w:rPr>
              <w:t>әрі</w:t>
            </w:r>
            <w:r>
              <w:rPr>
                <w:rFonts w:hint="default" w:ascii="Times New Roman" w:hAnsi="Times New Roman" w:cs="Times New Roman"/>
                <w:szCs w:val="28"/>
              </w:rPr>
              <w:t xml:space="preserve"> «</w:t>
            </w:r>
            <w:r>
              <w:rPr>
                <w:rFonts w:hint="default" w:ascii="Times New Roman" w:hAnsi="Times New Roman" w:cs="Times New Roman"/>
                <w:szCs w:val="28"/>
                <w:lang w:val="ru-RU"/>
              </w:rPr>
              <w:t>Тапсырыс</w:t>
            </w:r>
            <w:r>
              <w:rPr>
                <w:rFonts w:hint="default" w:ascii="Times New Roman" w:hAnsi="Times New Roman" w:cs="Times New Roman"/>
                <w:szCs w:val="28"/>
              </w:rPr>
              <w:t xml:space="preserve"> </w:t>
            </w:r>
            <w:r>
              <w:rPr>
                <w:rFonts w:hint="default" w:ascii="Times New Roman" w:hAnsi="Times New Roman" w:cs="Times New Roman"/>
                <w:szCs w:val="28"/>
                <w:lang w:val="ru-RU"/>
              </w:rPr>
              <w:t>беруші</w:t>
            </w:r>
            <w:r>
              <w:rPr>
                <w:rFonts w:hint="default" w:ascii="Times New Roman" w:hAnsi="Times New Roman" w:cs="Times New Roman"/>
                <w:szCs w:val="28"/>
              </w:rPr>
              <w:t xml:space="preserve">» </w:t>
            </w:r>
            <w:r>
              <w:rPr>
                <w:rFonts w:hint="default" w:ascii="Times New Roman" w:hAnsi="Times New Roman" w:cs="Times New Roman"/>
                <w:szCs w:val="28"/>
                <w:lang w:val="ru-RU"/>
              </w:rPr>
              <w:t>деп</w:t>
            </w:r>
            <w:r>
              <w:rPr>
                <w:rFonts w:hint="default" w:ascii="Times New Roman" w:hAnsi="Times New Roman" w:cs="Times New Roman"/>
                <w:szCs w:val="28"/>
              </w:rPr>
              <w:t xml:space="preserve"> </w:t>
            </w:r>
            <w:r>
              <w:rPr>
                <w:rFonts w:hint="default" w:ascii="Times New Roman" w:hAnsi="Times New Roman" w:cs="Times New Roman"/>
                <w:szCs w:val="28"/>
                <w:lang w:val="ru-RU"/>
              </w:rPr>
              <w:t>аталатын</w:t>
            </w:r>
            <w:r>
              <w:rPr>
                <w:rFonts w:hint="default" w:ascii="Times New Roman" w:hAnsi="Times New Roman" w:cs="Times New Roman"/>
                <w:szCs w:val="28"/>
              </w:rPr>
              <w:t xml:space="preserve"> </w:t>
            </w:r>
            <w:r>
              <w:rPr>
                <w:rFonts w:hint="default" w:ascii="Times New Roman" w:hAnsi="Times New Roman" w:cs="Times New Roman"/>
                <w:b/>
                <w:bCs/>
                <w:szCs w:val="28"/>
              </w:rPr>
              <w:t>«</w:t>
            </w:r>
            <w:r>
              <w:rPr>
                <w:rFonts w:hint="default" w:ascii="Times New Roman" w:hAnsi="Times New Roman" w:cs="Times New Roman"/>
                <w:b/>
                <w:bCs/>
                <w:szCs w:val="28"/>
                <w:lang w:val="ru-RU"/>
              </w:rPr>
              <w:t>Ақтау</w:t>
            </w:r>
            <w:r>
              <w:rPr>
                <w:rFonts w:hint="default" w:ascii="Times New Roman" w:hAnsi="Times New Roman" w:cs="Times New Roman"/>
                <w:b/>
                <w:bCs/>
                <w:szCs w:val="28"/>
              </w:rPr>
              <w:t xml:space="preserve"> </w:t>
            </w:r>
            <w:r>
              <w:rPr>
                <w:rFonts w:hint="default" w:ascii="Times New Roman" w:hAnsi="Times New Roman" w:cs="Times New Roman"/>
                <w:b/>
                <w:bCs/>
                <w:szCs w:val="28"/>
                <w:lang w:val="ru-RU"/>
              </w:rPr>
              <w:t>энергетикалық</w:t>
            </w:r>
            <w:r>
              <w:rPr>
                <w:rFonts w:hint="default" w:ascii="Times New Roman" w:hAnsi="Times New Roman" w:cs="Times New Roman"/>
                <w:b/>
                <w:bCs/>
                <w:szCs w:val="28"/>
              </w:rPr>
              <w:t xml:space="preserve"> </w:t>
            </w:r>
            <w:r>
              <w:rPr>
                <w:rFonts w:hint="default" w:ascii="Times New Roman" w:hAnsi="Times New Roman" w:cs="Times New Roman"/>
                <w:b/>
                <w:bCs/>
                <w:szCs w:val="28"/>
                <w:lang w:val="ru-RU"/>
              </w:rPr>
              <w:t>компаниясы</w:t>
            </w:r>
            <w:r>
              <w:rPr>
                <w:rFonts w:hint="default" w:ascii="Times New Roman" w:hAnsi="Times New Roman" w:cs="Times New Roman"/>
                <w:b/>
                <w:bCs/>
                <w:szCs w:val="28"/>
              </w:rPr>
              <w:t xml:space="preserve">» </w:t>
            </w:r>
            <w:r>
              <w:rPr>
                <w:rFonts w:hint="default" w:ascii="Times New Roman" w:hAnsi="Times New Roman" w:cs="Times New Roman"/>
                <w:b/>
                <w:bCs/>
                <w:szCs w:val="28"/>
                <w:lang w:val="ru-RU"/>
              </w:rPr>
              <w:t>ЖШС</w:t>
            </w:r>
            <w:r>
              <w:rPr>
                <w:rFonts w:hint="default" w:ascii="Times New Roman" w:hAnsi="Times New Roman" w:cs="Times New Roman"/>
                <w:szCs w:val="28"/>
              </w:rPr>
              <w:t xml:space="preserve">, </w:t>
            </w:r>
            <w:r>
              <w:rPr>
                <w:rFonts w:hint="default" w:ascii="Times New Roman" w:hAnsi="Times New Roman" w:cs="Times New Roman"/>
                <w:szCs w:val="28"/>
                <w:lang w:val="ru-RU"/>
              </w:rPr>
              <w:t>Жарғы</w:t>
            </w:r>
            <w:r>
              <w:rPr>
                <w:rFonts w:hint="default" w:ascii="Times New Roman" w:hAnsi="Times New Roman" w:cs="Times New Roman"/>
                <w:szCs w:val="28"/>
              </w:rPr>
              <w:t xml:space="preserve"> </w:t>
            </w:r>
            <w:r>
              <w:rPr>
                <w:rFonts w:hint="default" w:ascii="Times New Roman" w:hAnsi="Times New Roman" w:cs="Times New Roman"/>
                <w:szCs w:val="28"/>
                <w:lang w:val="ru-RU"/>
              </w:rPr>
              <w:t>негізінде</w:t>
            </w:r>
            <w:r>
              <w:rPr>
                <w:rFonts w:hint="default" w:ascii="Times New Roman" w:hAnsi="Times New Roman" w:cs="Times New Roman"/>
                <w:szCs w:val="28"/>
              </w:rPr>
              <w:t xml:space="preserve"> </w:t>
            </w:r>
            <w:r>
              <w:rPr>
                <w:rFonts w:hint="default" w:ascii="Times New Roman" w:hAnsi="Times New Roman" w:cs="Times New Roman"/>
                <w:szCs w:val="28"/>
                <w:lang w:val="ru-RU"/>
              </w:rPr>
              <w:t>әрекет</w:t>
            </w:r>
            <w:r>
              <w:rPr>
                <w:rFonts w:hint="default" w:ascii="Times New Roman" w:hAnsi="Times New Roman" w:cs="Times New Roman"/>
                <w:szCs w:val="28"/>
              </w:rPr>
              <w:t xml:space="preserve"> </w:t>
            </w:r>
            <w:r>
              <w:rPr>
                <w:rFonts w:hint="default" w:ascii="Times New Roman" w:hAnsi="Times New Roman" w:cs="Times New Roman"/>
                <w:szCs w:val="28"/>
                <w:lang w:val="ru-RU"/>
              </w:rPr>
              <w:t>ететін</w:t>
            </w:r>
            <w:r>
              <w:rPr>
                <w:rFonts w:hint="default" w:ascii="Times New Roman" w:hAnsi="Times New Roman" w:cs="Times New Roman"/>
                <w:szCs w:val="28"/>
              </w:rPr>
              <w:t xml:space="preserve"> </w:t>
            </w:r>
            <w:r>
              <w:rPr>
                <w:rFonts w:hint="default" w:ascii="Times New Roman" w:hAnsi="Times New Roman" w:cs="Times New Roman"/>
                <w:szCs w:val="28"/>
                <w:lang w:val="ru-RU"/>
              </w:rPr>
              <w:t>Бас</w:t>
            </w:r>
            <w:r>
              <w:rPr>
                <w:rFonts w:hint="default" w:ascii="Times New Roman" w:hAnsi="Times New Roman" w:cs="Times New Roman"/>
                <w:szCs w:val="28"/>
              </w:rPr>
              <w:t xml:space="preserve"> </w:t>
            </w:r>
            <w:r>
              <w:rPr>
                <w:rFonts w:hint="default" w:ascii="Times New Roman" w:hAnsi="Times New Roman" w:cs="Times New Roman"/>
                <w:szCs w:val="28"/>
                <w:lang w:val="ru-RU"/>
              </w:rPr>
              <w:t>директоры</w:t>
            </w:r>
            <w:r>
              <w:rPr>
                <w:rFonts w:hint="default" w:ascii="Times New Roman" w:hAnsi="Times New Roman" w:cs="Times New Roman"/>
                <w:szCs w:val="28"/>
              </w:rPr>
              <w:t xml:space="preserve"> </w:t>
            </w:r>
            <w:r>
              <w:rPr>
                <w:rFonts w:hint="default" w:ascii="Times New Roman" w:hAnsi="Times New Roman" w:cs="Times New Roman"/>
                <w:b/>
                <w:bCs/>
                <w:szCs w:val="28"/>
                <w:lang w:val="ru-RU"/>
              </w:rPr>
              <w:t>Гэ</w:t>
            </w:r>
            <w:r>
              <w:rPr>
                <w:rFonts w:hint="default" w:ascii="Times New Roman" w:hAnsi="Times New Roman" w:cs="Times New Roman"/>
                <w:b/>
                <w:bCs/>
                <w:szCs w:val="28"/>
              </w:rPr>
              <w:t xml:space="preserve"> </w:t>
            </w:r>
            <w:r>
              <w:rPr>
                <w:rFonts w:hint="default" w:ascii="Times New Roman" w:hAnsi="Times New Roman" w:cs="Times New Roman"/>
                <w:b/>
                <w:bCs/>
                <w:szCs w:val="28"/>
                <w:lang w:val="ru-RU"/>
              </w:rPr>
              <w:t>Личун</w:t>
            </w:r>
            <w:r>
              <w:rPr>
                <w:rFonts w:hint="default" w:ascii="Times New Roman" w:hAnsi="Times New Roman" w:cs="Times New Roman"/>
                <w:szCs w:val="28"/>
                <w:lang w:val="ru-RU"/>
              </w:rPr>
              <w:t>ь</w:t>
            </w:r>
            <w:r>
              <w:rPr>
                <w:rFonts w:hint="default" w:ascii="Times New Roman" w:hAnsi="Times New Roman" w:cs="Times New Roman"/>
                <w:szCs w:val="28"/>
              </w:rPr>
              <w:t xml:space="preserve">   </w:t>
            </w:r>
            <w:r>
              <w:rPr>
                <w:rFonts w:hint="default" w:ascii="Times New Roman" w:hAnsi="Times New Roman" w:cs="Times New Roman"/>
                <w:szCs w:val="28"/>
                <w:lang w:val="ru-RU"/>
              </w:rPr>
              <w:t>тұлғасында</w:t>
            </w:r>
            <w:r>
              <w:rPr>
                <w:rFonts w:hint="default" w:ascii="Times New Roman" w:hAnsi="Times New Roman" w:cs="Times New Roman"/>
                <w:szCs w:val="28"/>
              </w:rPr>
              <w:t xml:space="preserve"> </w:t>
            </w:r>
            <w:r>
              <w:rPr>
                <w:rFonts w:hint="default" w:ascii="Times New Roman" w:hAnsi="Times New Roman" w:cs="Times New Roman"/>
                <w:szCs w:val="28"/>
                <w:lang w:val="ru-RU"/>
              </w:rPr>
              <w:t>екінші</w:t>
            </w:r>
            <w:r>
              <w:rPr>
                <w:rFonts w:hint="default" w:ascii="Times New Roman" w:hAnsi="Times New Roman" w:cs="Times New Roman"/>
                <w:szCs w:val="28"/>
              </w:rPr>
              <w:t xml:space="preserve"> </w:t>
            </w:r>
            <w:r>
              <w:rPr>
                <w:rFonts w:hint="default" w:ascii="Times New Roman" w:hAnsi="Times New Roman" w:cs="Times New Roman"/>
                <w:szCs w:val="28"/>
                <w:lang w:val="ru-RU"/>
              </w:rPr>
              <w:t>жағынан</w:t>
            </w:r>
            <w:r>
              <w:rPr>
                <w:rFonts w:hint="default" w:ascii="Times New Roman" w:hAnsi="Times New Roman" w:cs="Times New Roman"/>
                <w:szCs w:val="28"/>
              </w:rPr>
              <w:t xml:space="preserve">, </w:t>
            </w:r>
            <w:r>
              <w:rPr>
                <w:rFonts w:hint="default" w:ascii="Times New Roman" w:hAnsi="Times New Roman" w:cs="Times New Roman"/>
                <w:szCs w:val="28"/>
                <w:lang w:val="ru-RU"/>
              </w:rPr>
              <w:t>ал</w:t>
            </w:r>
            <w:r>
              <w:rPr>
                <w:rFonts w:hint="default" w:ascii="Times New Roman" w:hAnsi="Times New Roman" w:cs="Times New Roman"/>
                <w:szCs w:val="28"/>
              </w:rPr>
              <w:t xml:space="preserve"> </w:t>
            </w:r>
            <w:r>
              <w:rPr>
                <w:rFonts w:hint="default" w:ascii="Times New Roman" w:hAnsi="Times New Roman" w:cs="Times New Roman"/>
                <w:szCs w:val="28"/>
                <w:lang w:val="ru-RU"/>
              </w:rPr>
              <w:t>бірлесіп</w:t>
            </w:r>
            <w:r>
              <w:rPr>
                <w:rFonts w:hint="default" w:ascii="Times New Roman" w:hAnsi="Times New Roman" w:cs="Times New Roman"/>
                <w:szCs w:val="28"/>
              </w:rPr>
              <w:t xml:space="preserve"> "</w:t>
            </w:r>
            <w:r>
              <w:rPr>
                <w:rFonts w:hint="default" w:ascii="Times New Roman" w:hAnsi="Times New Roman" w:cs="Times New Roman"/>
                <w:szCs w:val="28"/>
                <w:lang w:val="ru-RU"/>
              </w:rPr>
              <w:t>Тараптар</w:t>
            </w:r>
            <w:r>
              <w:rPr>
                <w:rFonts w:hint="default" w:ascii="Times New Roman" w:hAnsi="Times New Roman" w:cs="Times New Roman"/>
                <w:szCs w:val="28"/>
              </w:rPr>
              <w:t xml:space="preserve">" </w:t>
            </w:r>
            <w:r>
              <w:rPr>
                <w:rFonts w:hint="default" w:ascii="Times New Roman" w:hAnsi="Times New Roman" w:cs="Times New Roman"/>
                <w:szCs w:val="28"/>
                <w:lang w:val="ru-RU"/>
              </w:rPr>
              <w:t>деп</w:t>
            </w:r>
            <w:r>
              <w:rPr>
                <w:rFonts w:hint="default" w:ascii="Times New Roman" w:hAnsi="Times New Roman" w:cs="Times New Roman"/>
                <w:szCs w:val="28"/>
              </w:rPr>
              <w:t xml:space="preserve"> </w:t>
            </w:r>
            <w:r>
              <w:rPr>
                <w:rFonts w:hint="default" w:ascii="Times New Roman" w:hAnsi="Times New Roman" w:cs="Times New Roman"/>
                <w:szCs w:val="28"/>
                <w:lang w:val="ru-RU"/>
              </w:rPr>
              <w:t>аталатындар</w:t>
            </w:r>
            <w:r>
              <w:rPr>
                <w:rFonts w:hint="default" w:ascii="Times New Roman" w:hAnsi="Times New Roman" w:cs="Times New Roman"/>
                <w:szCs w:val="28"/>
              </w:rPr>
              <w:t xml:space="preserve"> </w:t>
            </w:r>
            <w:r>
              <w:rPr>
                <w:rFonts w:hint="default" w:ascii="Times New Roman" w:hAnsi="Times New Roman" w:cs="Times New Roman"/>
                <w:szCs w:val="28"/>
                <w:lang w:val="ru-RU"/>
              </w:rPr>
              <w:t>төмендегілер</w:t>
            </w:r>
            <w:r>
              <w:rPr>
                <w:rFonts w:hint="default" w:ascii="Times New Roman" w:hAnsi="Times New Roman" w:cs="Times New Roman"/>
                <w:szCs w:val="28"/>
              </w:rPr>
              <w:t xml:space="preserve"> </w:t>
            </w:r>
            <w:r>
              <w:rPr>
                <w:rFonts w:hint="default" w:ascii="Times New Roman" w:hAnsi="Times New Roman" w:cs="Times New Roman"/>
                <w:szCs w:val="28"/>
                <w:lang w:val="ru-RU"/>
              </w:rPr>
              <w:t>туралы</w:t>
            </w:r>
            <w:r>
              <w:rPr>
                <w:rFonts w:hint="default" w:ascii="Times New Roman" w:hAnsi="Times New Roman" w:cs="Times New Roman"/>
                <w:szCs w:val="28"/>
              </w:rPr>
              <w:t xml:space="preserve"> </w:t>
            </w:r>
            <w:r>
              <w:rPr>
                <w:rFonts w:hint="default" w:ascii="Times New Roman" w:hAnsi="Times New Roman" w:cs="Times New Roman"/>
                <w:szCs w:val="28"/>
                <w:lang w:val="ru-RU"/>
              </w:rPr>
              <w:t>осы</w:t>
            </w:r>
            <w:r>
              <w:rPr>
                <w:rFonts w:hint="default" w:ascii="Times New Roman" w:hAnsi="Times New Roman" w:cs="Times New Roman"/>
                <w:szCs w:val="28"/>
              </w:rPr>
              <w:t xml:space="preserve"> </w:t>
            </w:r>
            <w:r>
              <w:rPr>
                <w:rFonts w:hint="default" w:ascii="Times New Roman" w:hAnsi="Times New Roman" w:cs="Times New Roman"/>
                <w:szCs w:val="28"/>
                <w:lang w:val="ru-RU"/>
              </w:rPr>
              <w:t>Шартты</w:t>
            </w:r>
            <w:r>
              <w:rPr>
                <w:rFonts w:hint="default" w:ascii="Times New Roman" w:hAnsi="Times New Roman" w:cs="Times New Roman"/>
                <w:szCs w:val="28"/>
              </w:rPr>
              <w:t xml:space="preserve"> (</w:t>
            </w:r>
            <w:r>
              <w:rPr>
                <w:rFonts w:hint="default" w:ascii="Times New Roman" w:hAnsi="Times New Roman" w:cs="Times New Roman"/>
                <w:szCs w:val="28"/>
                <w:lang w:val="ru-RU"/>
              </w:rPr>
              <w:t>бұдан</w:t>
            </w:r>
            <w:r>
              <w:rPr>
                <w:rFonts w:hint="default" w:ascii="Times New Roman" w:hAnsi="Times New Roman" w:cs="Times New Roman"/>
                <w:szCs w:val="28"/>
              </w:rPr>
              <w:t xml:space="preserve"> </w:t>
            </w:r>
            <w:r>
              <w:rPr>
                <w:rFonts w:hint="default" w:ascii="Times New Roman" w:hAnsi="Times New Roman" w:cs="Times New Roman"/>
                <w:szCs w:val="28"/>
                <w:lang w:val="ru-RU"/>
              </w:rPr>
              <w:t>әрі</w:t>
            </w:r>
            <w:r>
              <w:rPr>
                <w:rFonts w:hint="default" w:ascii="Times New Roman" w:hAnsi="Times New Roman" w:cs="Times New Roman"/>
                <w:szCs w:val="28"/>
              </w:rPr>
              <w:t xml:space="preserve"> – </w:t>
            </w:r>
            <w:r>
              <w:rPr>
                <w:rFonts w:hint="default" w:ascii="Times New Roman" w:hAnsi="Times New Roman" w:cs="Times New Roman"/>
                <w:szCs w:val="28"/>
                <w:lang w:val="ru-RU"/>
              </w:rPr>
              <w:t>шарт</w:t>
            </w:r>
            <w:r>
              <w:rPr>
                <w:rFonts w:hint="default" w:ascii="Times New Roman" w:hAnsi="Times New Roman" w:cs="Times New Roman"/>
                <w:szCs w:val="28"/>
              </w:rPr>
              <w:t xml:space="preserve">) </w:t>
            </w:r>
            <w:r>
              <w:rPr>
                <w:rFonts w:hint="default" w:ascii="Times New Roman" w:hAnsi="Times New Roman" w:cs="Times New Roman"/>
                <w:szCs w:val="28"/>
                <w:lang w:val="ru-RU"/>
              </w:rPr>
              <w:t>жасасты</w:t>
            </w:r>
            <w:r>
              <w:rPr>
                <w:rFonts w:hint="default" w:ascii="Times New Roman" w:hAnsi="Times New Roman" w:cs="Times New Roman"/>
                <w:szCs w:val="28"/>
              </w:rPr>
              <w:t>:</w:t>
            </w:r>
          </w:p>
        </w:tc>
        <w:tc>
          <w:tcPr>
            <w:tcW w:w="5169" w:type="dxa"/>
          </w:tcPr>
          <w:p>
            <w:pPr>
              <w:spacing w:after="0" w:line="240" w:lineRule="auto"/>
              <w:jc w:val="both"/>
              <w:rPr>
                <w:rFonts w:hint="default" w:ascii="Times New Roman" w:hAnsi="Times New Roman" w:cs="Times New Roman"/>
                <w:szCs w:val="28"/>
                <w:lang w:val="ru-RU"/>
              </w:rPr>
            </w:pPr>
            <w:r>
              <w:rPr>
                <w:rFonts w:hint="default" w:ascii="Times New Roman" w:hAnsi="Times New Roman" w:cs="Times New Roman"/>
                <w:b/>
                <w:bCs/>
                <w:szCs w:val="28"/>
                <w:lang w:val="ru-RU"/>
              </w:rPr>
              <w:t>ТОО «*********»,</w:t>
            </w:r>
            <w:r>
              <w:rPr>
                <w:rFonts w:hint="default" w:ascii="Times New Roman" w:hAnsi="Times New Roman" w:cs="Times New Roman"/>
                <w:szCs w:val="28"/>
                <w:lang w:val="ru-RU"/>
              </w:rPr>
              <w:t xml:space="preserve"> в дальнейшем именуемое «Продавец», в лице Директора**********, действующего на основании Устава, с одной стороны, и </w:t>
            </w:r>
            <w:r>
              <w:rPr>
                <w:rFonts w:hint="default" w:ascii="Times New Roman" w:hAnsi="Times New Roman" w:cs="Times New Roman"/>
                <w:b/>
                <w:szCs w:val="28"/>
                <w:lang w:val="ru-RU"/>
              </w:rPr>
              <w:t>ТОО «Актауская энергетическая компания»,</w:t>
            </w:r>
            <w:r>
              <w:rPr>
                <w:rFonts w:hint="default" w:ascii="Times New Roman" w:hAnsi="Times New Roman" w:cs="Times New Roman"/>
                <w:bCs/>
                <w:szCs w:val="28"/>
                <w:lang w:val="ru-RU"/>
              </w:rPr>
              <w:t xml:space="preserve"> </w:t>
            </w:r>
            <w:r>
              <w:rPr>
                <w:rFonts w:hint="default" w:ascii="Times New Roman" w:hAnsi="Times New Roman" w:cs="Times New Roman"/>
                <w:szCs w:val="28"/>
                <w:lang w:val="ru-RU"/>
              </w:rPr>
              <w:t xml:space="preserve">в дальнейшем именуемое «Покупатель», в лице Генерального директора </w:t>
            </w:r>
            <w:r>
              <w:rPr>
                <w:rFonts w:hint="default" w:ascii="Times New Roman" w:hAnsi="Times New Roman" w:cs="Times New Roman"/>
                <w:b/>
                <w:bCs/>
                <w:szCs w:val="28"/>
                <w:lang w:val="ru-RU"/>
              </w:rPr>
              <w:t>Гэ Личунь</w:t>
            </w:r>
            <w:r>
              <w:rPr>
                <w:rFonts w:hint="default" w:ascii="Times New Roman" w:hAnsi="Times New Roman" w:cs="Times New Roman"/>
                <w:szCs w:val="28"/>
                <w:lang w:val="ru-RU"/>
              </w:rPr>
              <w:t>, действующего на основании Устава, с другой стороны, совместно именуемые «Стороны», заключили настоящий договор (далее – Договор) о нижеследующем:</w:t>
            </w:r>
          </w:p>
        </w:tc>
        <w:tc>
          <w:tcPr>
            <w:tcW w:w="4459" w:type="dxa"/>
            <w:vAlign w:val="center"/>
          </w:tcPr>
          <w:p>
            <w:pPr>
              <w:pStyle w:val="143"/>
              <w:jc w:val="both"/>
              <w:rPr>
                <w:rFonts w:hint="default" w:ascii="Times New Roman" w:hAnsi="Times New Roman" w:eastAsia="楷体" w:cs="Times New Roman"/>
                <w:b/>
                <w:color w:val="auto"/>
                <w:sz w:val="24"/>
                <w:lang w:val="ru-RU" w:eastAsia="zh-CN"/>
              </w:rPr>
            </w:pPr>
            <w:r>
              <w:rPr>
                <w:rFonts w:hint="default" w:ascii="Times New Roman" w:hAnsi="Times New Roman" w:eastAsia="楷体" w:cs="Times New Roman"/>
                <w:b/>
                <w:color w:val="auto"/>
                <w:sz w:val="24"/>
                <w:lang w:val="en-US" w:eastAsia="zh-CN"/>
              </w:rPr>
              <w:t>*******</w:t>
            </w:r>
            <w:r>
              <w:rPr>
                <w:rFonts w:hint="default" w:ascii="Times New Roman" w:hAnsi="Times New Roman" w:eastAsia="楷体" w:cs="Times New Roman"/>
                <w:b/>
                <w:color w:val="auto"/>
                <w:sz w:val="24"/>
                <w:lang w:val="ru-RU" w:eastAsia="zh-CN"/>
              </w:rPr>
              <w:t>（以下简称“</w:t>
            </w:r>
            <w:r>
              <w:rPr>
                <w:rFonts w:hint="default" w:ascii="Times New Roman" w:hAnsi="Times New Roman" w:eastAsia="楷体" w:cs="Times New Roman"/>
                <w:b/>
                <w:color w:val="auto"/>
                <w:sz w:val="24"/>
                <w:lang w:val="en-US" w:eastAsia="zh-CN"/>
              </w:rPr>
              <w:t>卖方</w:t>
            </w:r>
            <w:r>
              <w:rPr>
                <w:rFonts w:hint="default" w:ascii="Times New Roman" w:hAnsi="Times New Roman" w:eastAsia="楷体" w:cs="Times New Roman"/>
                <w:b/>
                <w:color w:val="auto"/>
                <w:sz w:val="24"/>
                <w:lang w:val="ru-RU" w:eastAsia="zh-CN"/>
              </w:rPr>
              <w:t>”），由</w:t>
            </w:r>
            <w:r>
              <w:rPr>
                <w:rFonts w:hint="default" w:ascii="Times New Roman" w:hAnsi="Times New Roman" w:eastAsia="楷体" w:cs="Times New Roman"/>
                <w:b/>
                <w:color w:val="auto"/>
                <w:sz w:val="24"/>
                <w:lang w:val="en-US" w:eastAsia="zh-CN"/>
              </w:rPr>
              <w:t>*****</w:t>
            </w:r>
            <w:r>
              <w:rPr>
                <w:rFonts w:hint="default" w:ascii="Times New Roman" w:hAnsi="Times New Roman" w:eastAsia="楷体" w:cs="Times New Roman"/>
                <w:b/>
                <w:color w:val="auto"/>
                <w:sz w:val="24"/>
                <w:lang w:val="ru-RU" w:eastAsia="zh-CN"/>
              </w:rPr>
              <w:t>代表，为一方；</w:t>
            </w:r>
          </w:p>
          <w:p>
            <w:pPr>
              <w:pStyle w:val="143"/>
              <w:jc w:val="both"/>
              <w:rPr>
                <w:rFonts w:hint="default" w:ascii="Times New Roman" w:hAnsi="Times New Roman" w:eastAsia="楷体" w:cs="Times New Roman"/>
                <w:b/>
                <w:color w:val="auto"/>
                <w:sz w:val="24"/>
                <w:lang w:val="ru-RU" w:eastAsia="zh-CN"/>
              </w:rPr>
            </w:pPr>
            <w:r>
              <w:rPr>
                <w:rFonts w:hint="default" w:ascii="Times New Roman" w:hAnsi="Times New Roman" w:eastAsia="楷体" w:cs="Times New Roman"/>
                <w:b/>
                <w:color w:val="auto"/>
                <w:sz w:val="24"/>
                <w:lang w:val="ru-RU" w:eastAsia="zh-CN"/>
              </w:rPr>
              <w:t>“阿克套能源公司”有限责任公司（以下简称“</w:t>
            </w:r>
            <w:r>
              <w:rPr>
                <w:rFonts w:hint="default" w:ascii="Times New Roman" w:hAnsi="Times New Roman" w:eastAsia="楷体" w:cs="Times New Roman"/>
                <w:b/>
                <w:color w:val="auto"/>
                <w:sz w:val="24"/>
                <w:lang w:val="en-US" w:eastAsia="zh-CN"/>
              </w:rPr>
              <w:t>买方</w:t>
            </w:r>
            <w:r>
              <w:rPr>
                <w:rFonts w:hint="default" w:ascii="Times New Roman" w:hAnsi="Times New Roman" w:eastAsia="楷体" w:cs="Times New Roman"/>
                <w:b/>
                <w:color w:val="auto"/>
                <w:sz w:val="24"/>
                <w:lang w:val="ru-RU" w:eastAsia="zh-CN"/>
              </w:rPr>
              <w:t>”），由依据章程任职的总经理葛立春代表，为另一方；</w:t>
            </w:r>
          </w:p>
          <w:p>
            <w:pPr>
              <w:pStyle w:val="143"/>
              <w:jc w:val="both"/>
              <w:rPr>
                <w:rFonts w:hint="default" w:ascii="Times New Roman" w:hAnsi="Times New Roman" w:eastAsia="楷体" w:cs="Times New Roman"/>
                <w:b/>
                <w:color w:val="auto"/>
                <w:sz w:val="24"/>
                <w:szCs w:val="28"/>
                <w:lang w:val="ru-RU" w:eastAsia="zh-CN"/>
              </w:rPr>
            </w:pPr>
            <w:r>
              <w:rPr>
                <w:rFonts w:hint="default" w:ascii="Times New Roman" w:hAnsi="Times New Roman" w:eastAsia="楷体" w:cs="Times New Roman"/>
                <w:b/>
                <w:color w:val="auto"/>
                <w:sz w:val="24"/>
                <w:lang w:val="ru-RU" w:eastAsia="zh-CN"/>
              </w:rPr>
              <w:t>双方合称为“双方”，共同签订本合同（以下简称“合同”），内容如下：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jc w:val="both"/>
              <w:rPr>
                <w:rFonts w:hint="default" w:ascii="Times New Roman" w:hAnsi="Times New Roman" w:cs="Times New Roman"/>
                <w:b/>
                <w:szCs w:val="28"/>
                <w:lang w:val="ru-RU"/>
              </w:rPr>
            </w:pPr>
            <w:r>
              <w:rPr>
                <w:rFonts w:hint="default" w:ascii="Times New Roman" w:hAnsi="Times New Roman" w:cs="Times New Roman"/>
                <w:b/>
                <w:szCs w:val="28"/>
                <w:lang w:val="ru-RU"/>
              </w:rPr>
              <w:t>1. Шарттың Мәні</w:t>
            </w:r>
          </w:p>
        </w:tc>
        <w:tc>
          <w:tcPr>
            <w:tcW w:w="5169" w:type="dxa"/>
          </w:tcPr>
          <w:p>
            <w:pPr>
              <w:jc w:val="both"/>
              <w:rPr>
                <w:rFonts w:hint="default" w:ascii="Times New Roman" w:hAnsi="Times New Roman" w:cs="Times New Roman"/>
                <w:b/>
                <w:szCs w:val="28"/>
                <w:lang w:val="ru-RU"/>
              </w:rPr>
            </w:pPr>
            <w:r>
              <w:rPr>
                <w:rFonts w:hint="default" w:ascii="Times New Roman" w:hAnsi="Times New Roman" w:cs="Times New Roman"/>
                <w:b/>
                <w:szCs w:val="28"/>
                <w:lang w:val="ru-RU"/>
              </w:rPr>
              <w:t>1. Предмет Договора</w:t>
            </w:r>
          </w:p>
        </w:tc>
        <w:tc>
          <w:tcPr>
            <w:tcW w:w="4459" w:type="dxa"/>
            <w:vAlign w:val="center"/>
          </w:tcPr>
          <w:p>
            <w:pPr>
              <w:pStyle w:val="143"/>
              <w:jc w:val="both"/>
              <w:rPr>
                <w:rFonts w:hint="default" w:ascii="Times New Roman" w:hAnsi="Times New Roman" w:eastAsia="楷体" w:cs="Times New Roman"/>
                <w:b/>
                <w:color w:val="auto"/>
                <w:sz w:val="28"/>
                <w:szCs w:val="28"/>
                <w:lang w:val="ru-RU"/>
              </w:rPr>
            </w:pPr>
            <w:r>
              <w:rPr>
                <w:rFonts w:hint="default" w:ascii="Times New Roman" w:hAnsi="Times New Roman" w:eastAsia="楷体" w:cs="Times New Roman"/>
                <w:b/>
                <w:color w:val="auto"/>
                <w:sz w:val="24"/>
                <w:lang w:val="en-US" w:eastAsia="zh-CN"/>
              </w:rPr>
              <w:t xml:space="preserve">第一条 </w:t>
            </w:r>
            <w:r>
              <w:rPr>
                <w:rFonts w:hint="default" w:ascii="Times New Roman" w:hAnsi="Times New Roman" w:eastAsia="楷体" w:cs="Times New Roman"/>
                <w:b/>
                <w:color w:val="auto"/>
                <w:sz w:val="24"/>
              </w:rPr>
              <w:t>合同标的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Сатушы осы шартта көзделген тәртіппен, көлемде және ақыға, Қазақстан Республикасының қолданыстағы заңнамасына сәйкес, Сатып алушыға тәулік бойы күзет қызметтерін (бұдан әрі – «Қызметтер») көрсетуді міндеттенеді.</w:t>
            </w:r>
          </w:p>
        </w:tc>
        <w:tc>
          <w:tcPr>
            <w:tcW w:w="5169" w:type="dxa"/>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Продавец обязуется в порядке, объёме и за плату, предусмотренные настоящим договором, в соответствии с действующим законодательством Республики Казахстан, предоставлять Покупателю круглосуточные охранные услуги (далее – «Услуги»).</w:t>
            </w:r>
          </w:p>
        </w:tc>
        <w:tc>
          <w:tcPr>
            <w:tcW w:w="4459" w:type="dxa"/>
            <w:vAlign w:val="center"/>
          </w:tcPr>
          <w:p>
            <w:pPr>
              <w:pStyle w:val="143"/>
              <w:jc w:val="both"/>
              <w:rPr>
                <w:rFonts w:hint="default" w:ascii="Times New Roman" w:hAnsi="Times New Roman" w:cs="Times New Roman"/>
                <w:b/>
                <w:color w:val="auto"/>
                <w:sz w:val="28"/>
                <w:szCs w:val="28"/>
                <w:lang w:val="en-US" w:eastAsia="zh-CN"/>
              </w:rPr>
            </w:pPr>
            <w:r>
              <w:rPr>
                <w:rFonts w:hint="default" w:ascii="Times New Roman" w:hAnsi="Times New Roman" w:eastAsia="楷体" w:cs="Times New Roman"/>
                <w:color w:val="auto"/>
                <w:sz w:val="24"/>
                <w:lang w:val="en-US" w:eastAsia="zh-CN"/>
              </w:rPr>
              <w:t>卖方</w:t>
            </w:r>
            <w:r>
              <w:rPr>
                <w:rFonts w:hint="default" w:ascii="Times New Roman" w:hAnsi="Times New Roman" w:eastAsia="楷体" w:cs="Times New Roman"/>
                <w:color w:val="auto"/>
                <w:sz w:val="24"/>
                <w:lang w:val="ru-RU" w:eastAsia="zh-CN"/>
              </w:rPr>
              <w:t>承诺按本合同约定的方式、范围及费用，依据哈萨克斯坦共和国现行法律法规，为</w:t>
            </w:r>
            <w:r>
              <w:rPr>
                <w:rFonts w:hint="default" w:ascii="Times New Roman" w:hAnsi="Times New Roman" w:eastAsia="楷体" w:cs="Times New Roman"/>
                <w:color w:val="auto"/>
                <w:sz w:val="24"/>
                <w:lang w:val="en-US" w:eastAsia="zh-CN"/>
              </w:rPr>
              <w:t>买方</w:t>
            </w:r>
            <w:r>
              <w:rPr>
                <w:rFonts w:hint="default" w:ascii="Times New Roman" w:hAnsi="Times New Roman" w:eastAsia="楷体" w:cs="Times New Roman"/>
                <w:color w:val="auto"/>
                <w:sz w:val="24"/>
                <w:lang w:val="ru-RU" w:eastAsia="zh-CN"/>
              </w:rPr>
              <w:t>提供</w:t>
            </w:r>
            <w:r>
              <w:rPr>
                <w:rFonts w:hint="default" w:ascii="Times New Roman" w:hAnsi="Times New Roman" w:eastAsia="楷体" w:cs="Times New Roman"/>
                <w:color w:val="auto"/>
                <w:sz w:val="24"/>
                <w:lang w:val="en-US" w:eastAsia="zh-CN"/>
              </w:rPr>
              <w:t>全天24小时</w:t>
            </w:r>
            <w:r>
              <w:rPr>
                <w:rFonts w:hint="default" w:ascii="Times New Roman" w:hAnsi="Times New Roman" w:eastAsia="楷体" w:cs="Times New Roman"/>
                <w:color w:val="auto"/>
                <w:sz w:val="24"/>
                <w:lang w:val="ru-RU" w:eastAsia="zh-CN"/>
              </w:rPr>
              <w:t>安保服务（以下简称“服务”）。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jc w:val="both"/>
              <w:rPr>
                <w:rFonts w:hint="default" w:ascii="Times New Roman" w:hAnsi="Times New Roman" w:cs="Times New Roman"/>
                <w:b/>
                <w:bCs/>
                <w:szCs w:val="28"/>
                <w:lang w:val="ru-RU"/>
              </w:rPr>
            </w:pPr>
            <w:r>
              <w:rPr>
                <w:rStyle w:val="170"/>
                <w:rFonts w:hint="default" w:ascii="Times New Roman" w:hAnsi="Times New Roman" w:cs="Times New Roman"/>
                <w:b/>
                <w:bCs/>
              </w:rPr>
              <w:t>2.</w:t>
            </w:r>
            <w:r>
              <w:rPr>
                <w:rFonts w:hint="default" w:ascii="Times New Roman" w:hAnsi="Times New Roman" w:cs="Times New Roman"/>
                <w:b/>
                <w:bCs/>
              </w:rPr>
              <w:t xml:space="preserve"> </w:t>
            </w:r>
            <w:r>
              <w:rPr>
                <w:rStyle w:val="170"/>
                <w:rFonts w:hint="default" w:ascii="Times New Roman" w:hAnsi="Times New Roman" w:cs="Times New Roman"/>
                <w:b/>
                <w:bCs/>
              </w:rPr>
              <w:t>Шарттың</w:t>
            </w:r>
            <w:r>
              <w:rPr>
                <w:rFonts w:hint="default" w:ascii="Times New Roman" w:hAnsi="Times New Roman" w:cs="Times New Roman"/>
                <w:b/>
                <w:bCs/>
              </w:rPr>
              <w:t xml:space="preserve"> </w:t>
            </w:r>
            <w:r>
              <w:rPr>
                <w:rStyle w:val="170"/>
                <w:rFonts w:hint="default" w:ascii="Times New Roman" w:hAnsi="Times New Roman" w:cs="Times New Roman"/>
                <w:b/>
                <w:bCs/>
              </w:rPr>
              <w:t>қолданылу</w:t>
            </w:r>
            <w:r>
              <w:rPr>
                <w:rFonts w:hint="default" w:ascii="Times New Roman" w:hAnsi="Times New Roman" w:cs="Times New Roman"/>
                <w:b/>
                <w:bCs/>
              </w:rPr>
              <w:t xml:space="preserve"> </w:t>
            </w:r>
            <w:r>
              <w:rPr>
                <w:rStyle w:val="170"/>
                <w:rFonts w:hint="default" w:ascii="Times New Roman" w:hAnsi="Times New Roman" w:cs="Times New Roman"/>
                <w:b/>
                <w:bCs/>
              </w:rPr>
              <w:t>мерзімі</w:t>
            </w:r>
          </w:p>
        </w:tc>
        <w:tc>
          <w:tcPr>
            <w:tcW w:w="5169" w:type="dxa"/>
          </w:tcPr>
          <w:p>
            <w:pPr>
              <w:jc w:val="both"/>
              <w:rPr>
                <w:rFonts w:hint="default" w:ascii="Times New Roman" w:hAnsi="Times New Roman" w:cs="Times New Roman"/>
                <w:b/>
                <w:szCs w:val="28"/>
                <w:lang w:val="ru-RU"/>
              </w:rPr>
            </w:pPr>
            <w:r>
              <w:rPr>
                <w:rFonts w:hint="default" w:ascii="Times New Roman" w:hAnsi="Times New Roman" w:cs="Times New Roman"/>
                <w:b/>
                <w:szCs w:val="28"/>
                <w:lang w:val="ru-RU"/>
              </w:rPr>
              <w:t>2. Срок действия Договора</w:t>
            </w:r>
          </w:p>
        </w:tc>
        <w:tc>
          <w:tcPr>
            <w:tcW w:w="4459" w:type="dxa"/>
            <w:vAlign w:val="center"/>
          </w:tcPr>
          <w:p>
            <w:pPr>
              <w:pStyle w:val="143"/>
              <w:jc w:val="both"/>
              <w:rPr>
                <w:rFonts w:hint="default" w:ascii="Times New Roman" w:hAnsi="Times New Roman" w:eastAsia="楷体" w:cs="Times New Roman"/>
                <w:b/>
                <w:color w:val="auto"/>
                <w:sz w:val="28"/>
                <w:szCs w:val="28"/>
                <w:lang w:val="ru-RU"/>
              </w:rPr>
            </w:pPr>
            <w:r>
              <w:rPr>
                <w:rFonts w:hint="default" w:ascii="Times New Roman" w:hAnsi="Times New Roman" w:eastAsia="楷体" w:cs="Times New Roman"/>
                <w:b/>
                <w:color w:val="auto"/>
                <w:sz w:val="24"/>
              </w:rPr>
              <w:t>第二条 合同期限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pStyle w:val="34"/>
              <w:keepNext w:val="0"/>
              <w:keepLines w:val="0"/>
              <w:widowControl/>
              <w:suppressLineNumbers w:val="0"/>
              <w:spacing w:beforeAutospacing="1"/>
              <w:jc w:val="both"/>
              <w:rPr>
                <w:rFonts w:hint="default" w:ascii="Times New Roman" w:hAnsi="Times New Roman" w:cs="Times New Roman"/>
                <w:szCs w:val="28"/>
              </w:rPr>
            </w:pPr>
            <w:r>
              <w:t>2.1 Осы шарттың қолданылу мерзімі шамамен 6 ай, шартқа қол қойылған күннен бастап 2026 жылғы ___ айдың ___ күніне дейін. Күн сайын 08:30-дан келесі күнгі 08:30-ға дейін үздіксіз күзет қызметтері көрсетіледі (аптасына 7 күн, тәулігіне 24 сағат).</w:t>
            </w:r>
          </w:p>
        </w:tc>
        <w:tc>
          <w:tcPr>
            <w:tcW w:w="5169" w:type="dxa"/>
          </w:tcPr>
          <w:p>
            <w:pPr>
              <w:pStyle w:val="34"/>
              <w:keepNext w:val="0"/>
              <w:keepLines w:val="0"/>
              <w:widowControl/>
              <w:suppressLineNumbers w:val="0"/>
              <w:spacing w:beforeAutospacing="1"/>
              <w:jc w:val="both"/>
              <w:rPr>
                <w:rFonts w:hint="default" w:ascii="Times New Roman" w:hAnsi="Times New Roman" w:cs="Times New Roman"/>
                <w:szCs w:val="28"/>
                <w:lang w:val="ru-RU"/>
              </w:rPr>
            </w:pPr>
            <w:r>
              <w:t>2.1 Срок действия настоящего договора составляет около 6 месяцев, начиная со дня его подписания и до «___» __________ 2026 года. Ежедневно с 08:30 до 08:30 следующего дня</w:t>
            </w:r>
            <w:r>
              <w:rPr>
                <w:rFonts w:hint="default"/>
                <w:lang w:val="ru-RU"/>
              </w:rPr>
              <w:t xml:space="preserve"> </w:t>
            </w:r>
            <w:r>
              <w:t>предоставляются непрерывные охранные услуги (7 дней в неделю, 24 часа в сутки).</w:t>
            </w:r>
          </w:p>
        </w:tc>
        <w:tc>
          <w:tcPr>
            <w:tcW w:w="4459" w:type="dxa"/>
            <w:vAlign w:val="center"/>
          </w:tcPr>
          <w:p>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color w:val="auto"/>
                <w:sz w:val="24"/>
                <w:lang w:val="ru-RU" w:eastAsia="zh-CN"/>
              </w:rPr>
              <w:t xml:space="preserve">2.1 </w:t>
            </w:r>
            <w:r>
              <w:rPr>
                <w:rFonts w:hint="default" w:ascii="Times New Roman" w:hAnsi="Times New Roman" w:eastAsia="楷体" w:cs="Times New Roman"/>
                <w:color w:val="auto"/>
                <w:sz w:val="24"/>
                <w:lang w:eastAsia="zh-CN"/>
              </w:rPr>
              <w:t>本合同期限</w:t>
            </w:r>
            <w:r>
              <w:rPr>
                <w:rFonts w:hint="default" w:ascii="Times New Roman" w:hAnsi="Times New Roman" w:eastAsia="楷体" w:cs="Times New Roman"/>
                <w:color w:val="auto"/>
                <w:sz w:val="24"/>
                <w:lang w:val="en-US" w:eastAsia="zh-CN"/>
              </w:rPr>
              <w:t>约6个月</w:t>
            </w:r>
            <w:r>
              <w:rPr>
                <w:rFonts w:hint="default" w:ascii="Times New Roman" w:hAnsi="Times New Roman" w:eastAsia="楷体" w:cs="Times New Roman"/>
                <w:color w:val="auto"/>
                <w:sz w:val="24"/>
                <w:lang w:val="ru-RU" w:eastAsia="zh-CN"/>
              </w:rPr>
              <w:t>，</w:t>
            </w:r>
            <w:r>
              <w:rPr>
                <w:rFonts w:hint="default" w:ascii="Times New Roman" w:hAnsi="Times New Roman" w:eastAsia="楷体" w:cs="Times New Roman"/>
                <w:color w:val="auto"/>
                <w:sz w:val="24"/>
                <w:lang w:eastAsia="zh-CN"/>
              </w:rPr>
              <w:t>自</w:t>
            </w:r>
            <w:r>
              <w:rPr>
                <w:rFonts w:hint="default" w:ascii="Times New Roman" w:hAnsi="Times New Roman" w:eastAsia="楷体" w:cs="Times New Roman"/>
                <w:color w:val="auto"/>
                <w:sz w:val="24"/>
                <w:lang w:val="en-US" w:eastAsia="zh-CN"/>
              </w:rPr>
              <w:t>合同签订之日</w:t>
            </w:r>
            <w:r>
              <w:rPr>
                <w:rFonts w:hint="default" w:ascii="Times New Roman" w:hAnsi="Times New Roman" w:eastAsia="楷体" w:cs="Times New Roman"/>
                <w:color w:val="auto"/>
                <w:sz w:val="24"/>
                <w:lang w:eastAsia="zh-CN"/>
              </w:rPr>
              <w:t>起至</w:t>
            </w:r>
            <w:r>
              <w:rPr>
                <w:rFonts w:hint="default" w:ascii="Times New Roman" w:hAnsi="Times New Roman" w:eastAsia="楷体" w:cs="Times New Roman"/>
                <w:color w:val="auto"/>
                <w:sz w:val="24"/>
                <w:lang w:val="en-US" w:eastAsia="zh-CN"/>
              </w:rPr>
              <w:t>2026</w:t>
            </w:r>
            <w:r>
              <w:rPr>
                <w:rFonts w:hint="default" w:ascii="Times New Roman" w:hAnsi="Times New Roman" w:eastAsia="楷体" w:cs="Times New Roman"/>
                <w:color w:val="auto"/>
                <w:sz w:val="24"/>
                <w:lang w:eastAsia="zh-CN"/>
              </w:rPr>
              <w:t>年</w:t>
            </w:r>
            <w:r>
              <w:rPr>
                <w:rFonts w:hint="default" w:ascii="Times New Roman" w:hAnsi="Times New Roman" w:eastAsia="楷体" w:cs="Times New Roman"/>
                <w:color w:val="auto"/>
                <w:sz w:val="24"/>
                <w:lang w:val="en-US" w:eastAsia="zh-CN"/>
              </w:rPr>
              <w:t>___</w:t>
            </w:r>
            <w:r>
              <w:rPr>
                <w:rFonts w:hint="default" w:ascii="Times New Roman" w:hAnsi="Times New Roman" w:eastAsia="楷体" w:cs="Times New Roman"/>
                <w:color w:val="auto"/>
                <w:sz w:val="24"/>
                <w:lang w:eastAsia="zh-CN"/>
              </w:rPr>
              <w:t>月</w:t>
            </w:r>
            <w:r>
              <w:rPr>
                <w:rFonts w:hint="default" w:ascii="Times New Roman" w:hAnsi="Times New Roman" w:eastAsia="楷体" w:cs="Times New Roman"/>
                <w:color w:val="auto"/>
                <w:sz w:val="24"/>
                <w:lang w:val="en-US" w:eastAsia="zh-CN"/>
              </w:rPr>
              <w:t>___</w:t>
            </w:r>
            <w:r>
              <w:rPr>
                <w:rFonts w:hint="default" w:ascii="Times New Roman" w:hAnsi="Times New Roman" w:eastAsia="楷体" w:cs="Times New Roman"/>
                <w:color w:val="auto"/>
                <w:sz w:val="24"/>
                <w:lang w:eastAsia="zh-CN"/>
              </w:rPr>
              <w:t>日止。每日</w:t>
            </w:r>
            <w:r>
              <w:rPr>
                <w:rFonts w:hint="default" w:ascii="Times New Roman" w:hAnsi="Times New Roman" w:eastAsia="楷体" w:cs="Times New Roman"/>
                <w:color w:val="auto"/>
                <w:sz w:val="24"/>
                <w:lang w:val="en-US" w:eastAsia="zh-CN"/>
              </w:rPr>
              <w:t>08</w:t>
            </w:r>
            <w:r>
              <w:rPr>
                <w:rFonts w:hint="default" w:ascii="Times New Roman" w:hAnsi="Times New Roman" w:eastAsia="楷体" w:cs="Times New Roman"/>
                <w:color w:val="auto"/>
                <w:sz w:val="24"/>
                <w:lang w:eastAsia="zh-CN"/>
              </w:rPr>
              <w:t>:30 至次日 08:30，提供不间断安保服务（</w:t>
            </w:r>
            <w:r>
              <w:rPr>
                <w:rFonts w:hint="default" w:ascii="Times New Roman" w:hAnsi="Times New Roman" w:eastAsia="楷体" w:cs="Times New Roman"/>
                <w:color w:val="auto"/>
                <w:sz w:val="24"/>
                <w:lang w:val="en-US" w:eastAsia="zh-CN"/>
              </w:rPr>
              <w:t>每周7天，每天24小时</w:t>
            </w:r>
            <w:r>
              <w:rPr>
                <w:rFonts w:hint="default" w:ascii="Times New Roman" w:hAnsi="Times New Roman" w:eastAsia="楷体" w:cs="Times New Roman"/>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jc w:val="both"/>
              <w:rPr>
                <w:rFonts w:hint="default" w:ascii="Times New Roman" w:hAnsi="Times New Roman" w:cs="Times New Roman"/>
                <w:szCs w:val="28"/>
              </w:rPr>
            </w:pPr>
            <w:r>
              <w:rPr>
                <w:rFonts w:hint="default" w:ascii="Times New Roman" w:hAnsi="Times New Roman" w:cs="Times New Roman"/>
                <w:szCs w:val="28"/>
              </w:rPr>
              <w:t xml:space="preserve">2.2. </w:t>
            </w:r>
            <w:r>
              <w:rPr>
                <w:rFonts w:hint="default" w:ascii="Times New Roman" w:hAnsi="Times New Roman" w:cs="Times New Roman"/>
                <w:szCs w:val="28"/>
                <w:lang w:val="ru-RU"/>
              </w:rPr>
              <w:t>Шарттың</w:t>
            </w:r>
            <w:r>
              <w:rPr>
                <w:rFonts w:hint="default" w:ascii="Times New Roman" w:hAnsi="Times New Roman" w:cs="Times New Roman"/>
                <w:szCs w:val="28"/>
              </w:rPr>
              <w:t xml:space="preserve"> </w:t>
            </w:r>
            <w:r>
              <w:rPr>
                <w:rFonts w:hint="default" w:ascii="Times New Roman" w:hAnsi="Times New Roman" w:cs="Times New Roman"/>
                <w:szCs w:val="28"/>
                <w:lang w:val="ru-RU"/>
              </w:rPr>
              <w:t>ұзартылуы</w:t>
            </w:r>
            <w:r>
              <w:rPr>
                <w:rFonts w:hint="default" w:ascii="Times New Roman" w:hAnsi="Times New Roman" w:cs="Times New Roman"/>
                <w:szCs w:val="28"/>
              </w:rPr>
              <w:t xml:space="preserve"> </w:t>
            </w:r>
            <w:r>
              <w:rPr>
                <w:rFonts w:hint="default" w:ascii="Times New Roman" w:hAnsi="Times New Roman" w:cs="Times New Roman"/>
                <w:szCs w:val="28"/>
                <w:lang w:val="ru-RU"/>
              </w:rPr>
              <w:t>қосымша</w:t>
            </w:r>
            <w:r>
              <w:rPr>
                <w:rFonts w:hint="default" w:ascii="Times New Roman" w:hAnsi="Times New Roman" w:cs="Times New Roman"/>
                <w:szCs w:val="28"/>
              </w:rPr>
              <w:t xml:space="preserve"> </w:t>
            </w:r>
            <w:r>
              <w:rPr>
                <w:rFonts w:hint="default" w:ascii="Times New Roman" w:hAnsi="Times New Roman" w:cs="Times New Roman"/>
                <w:szCs w:val="28"/>
                <w:lang w:val="ru-RU"/>
              </w:rPr>
              <w:t>келісім</w:t>
            </w:r>
            <w:r>
              <w:rPr>
                <w:rFonts w:hint="default" w:ascii="Times New Roman" w:hAnsi="Times New Roman" w:cs="Times New Roman"/>
                <w:szCs w:val="28"/>
              </w:rPr>
              <w:t xml:space="preserve"> </w:t>
            </w:r>
            <w:r>
              <w:rPr>
                <w:rFonts w:hint="default" w:ascii="Times New Roman" w:hAnsi="Times New Roman" w:cs="Times New Roman"/>
                <w:szCs w:val="28"/>
                <w:lang w:val="ru-RU"/>
              </w:rPr>
              <w:t>негізінде</w:t>
            </w:r>
            <w:r>
              <w:rPr>
                <w:rFonts w:hint="default" w:ascii="Times New Roman" w:hAnsi="Times New Roman" w:cs="Times New Roman"/>
                <w:szCs w:val="28"/>
              </w:rPr>
              <w:t xml:space="preserve"> </w:t>
            </w:r>
            <w:r>
              <w:rPr>
                <w:rFonts w:hint="default" w:ascii="Times New Roman" w:hAnsi="Times New Roman" w:cs="Times New Roman"/>
                <w:szCs w:val="28"/>
                <w:lang w:val="ru-RU"/>
              </w:rPr>
              <w:t>жасақталу</w:t>
            </w:r>
            <w:r>
              <w:rPr>
                <w:rFonts w:hint="default" w:ascii="Times New Roman" w:hAnsi="Times New Roman" w:cs="Times New Roman"/>
                <w:szCs w:val="28"/>
              </w:rPr>
              <w:t xml:space="preserve"> </w:t>
            </w:r>
            <w:r>
              <w:rPr>
                <w:rFonts w:hint="default" w:ascii="Times New Roman" w:hAnsi="Times New Roman" w:cs="Times New Roman"/>
                <w:szCs w:val="28"/>
                <w:lang w:val="ru-RU"/>
              </w:rPr>
              <w:t>арқылы</w:t>
            </w:r>
            <w:r>
              <w:rPr>
                <w:rFonts w:hint="default" w:ascii="Times New Roman" w:hAnsi="Times New Roman" w:cs="Times New Roman"/>
                <w:szCs w:val="28"/>
              </w:rPr>
              <w:t xml:space="preserve"> </w:t>
            </w:r>
            <w:r>
              <w:rPr>
                <w:rFonts w:hint="default" w:ascii="Times New Roman" w:hAnsi="Times New Roman" w:cs="Times New Roman"/>
                <w:szCs w:val="28"/>
                <w:lang w:val="ru-RU"/>
              </w:rPr>
              <w:t>Шарттың</w:t>
            </w:r>
            <w:r>
              <w:rPr>
                <w:rFonts w:hint="default" w:ascii="Times New Roman" w:hAnsi="Times New Roman" w:cs="Times New Roman"/>
                <w:szCs w:val="28"/>
              </w:rPr>
              <w:t xml:space="preserve"> </w:t>
            </w:r>
            <w:r>
              <w:rPr>
                <w:rFonts w:hint="default" w:ascii="Times New Roman" w:hAnsi="Times New Roman" w:cs="Times New Roman"/>
                <w:szCs w:val="28"/>
                <w:lang w:val="ru-RU"/>
              </w:rPr>
              <w:t>ұзартылуы</w:t>
            </w:r>
            <w:r>
              <w:rPr>
                <w:rFonts w:hint="default" w:ascii="Times New Roman" w:hAnsi="Times New Roman" w:cs="Times New Roman"/>
                <w:szCs w:val="28"/>
              </w:rPr>
              <w:t xml:space="preserve"> </w:t>
            </w:r>
            <w:r>
              <w:rPr>
                <w:rFonts w:hint="default" w:ascii="Times New Roman" w:hAnsi="Times New Roman" w:cs="Times New Roman"/>
                <w:szCs w:val="28"/>
                <w:lang w:val="ru-RU"/>
              </w:rPr>
              <w:t>мүмкін</w:t>
            </w:r>
            <w:r>
              <w:rPr>
                <w:rFonts w:hint="default" w:ascii="Times New Roman" w:hAnsi="Times New Roman" w:cs="Times New Roman"/>
                <w:szCs w:val="28"/>
              </w:rPr>
              <w:t>.</w:t>
            </w:r>
          </w:p>
        </w:tc>
        <w:tc>
          <w:tcPr>
            <w:tcW w:w="5169" w:type="dxa"/>
          </w:tcPr>
          <w:p>
            <w:pPr>
              <w:jc w:val="both"/>
              <w:rPr>
                <w:rFonts w:hint="default" w:ascii="Times New Roman" w:hAnsi="Times New Roman" w:cs="Times New Roman"/>
                <w:szCs w:val="28"/>
                <w:lang w:val="ru-RU"/>
              </w:rPr>
            </w:pPr>
            <w:r>
              <w:rPr>
                <w:rFonts w:hint="default" w:ascii="Times New Roman" w:hAnsi="Times New Roman" w:cs="Times New Roman"/>
                <w:szCs w:val="28"/>
                <w:lang w:val="ru-RU"/>
              </w:rPr>
              <w:t xml:space="preserve">2.2.  Срок действия Договора может быть продлён по взаимному соглашению </w:t>
            </w:r>
            <w:r>
              <w:rPr>
                <w:rFonts w:hint="default" w:ascii="Times New Roman" w:hAnsi="Times New Roman" w:cs="Times New Roman"/>
                <w:szCs w:val="28"/>
              </w:rPr>
              <w:t>Сторон путем заключения Дополнительного соглашения.</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ru-RU" w:eastAsia="zh-CN"/>
              </w:rPr>
              <w:t xml:space="preserve">2.2 </w:t>
            </w:r>
            <w:r>
              <w:rPr>
                <w:rFonts w:hint="default" w:ascii="Times New Roman" w:hAnsi="Times New Roman" w:eastAsia="楷体" w:cs="Times New Roman"/>
                <w:color w:val="auto"/>
                <w:sz w:val="24"/>
                <w:lang w:val="en-US" w:eastAsia="zh-CN"/>
              </w:rPr>
              <w:t>经双方协商一致，本合同可通过签订补充协议延长合同有效期。</w:t>
            </w:r>
          </w:p>
          <w:p>
            <w:pPr>
              <w:pStyle w:val="143"/>
              <w:jc w:val="both"/>
              <w:rPr>
                <w:rFonts w:hint="default" w:ascii="Times New Roman" w:hAnsi="Times New Roman" w:eastAsia="楷体" w:cs="Times New Roman"/>
                <w:b/>
                <w:color w:val="auto"/>
                <w:sz w:val="24"/>
                <w:highlight w:val="none"/>
                <w:lang w:val="ru-RU" w:eastAsia="zh-CN"/>
              </w:rPr>
            </w:pPr>
          </w:p>
          <w:p>
            <w:pPr>
              <w:pStyle w:val="143"/>
              <w:jc w:val="both"/>
              <w:rPr>
                <w:rFonts w:hint="default" w:ascii="Times New Roman" w:hAnsi="Times New Roman" w:eastAsia="楷体" w:cs="Times New Roman"/>
                <w:b/>
                <w:color w:val="auto"/>
                <w:sz w:val="28"/>
                <w:szCs w:val="28"/>
                <w:highlight w:val="none"/>
                <w:lang w:eastAsia="zh-CN"/>
              </w:rPr>
            </w:pPr>
          </w:p>
          <w:p>
            <w:pPr>
              <w:pStyle w:val="143"/>
              <w:jc w:val="both"/>
              <w:rPr>
                <w:rFonts w:hint="default" w:ascii="Times New Roman" w:hAnsi="Times New Roman" w:eastAsia="楷体" w:cs="Times New Roman"/>
                <w:b/>
                <w:color w:val="auto"/>
                <w:sz w:val="24"/>
                <w:szCs w:val="24"/>
                <w:highlight w:val="none"/>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jc w:val="both"/>
              <w:rPr>
                <w:rFonts w:hint="default" w:ascii="Times New Roman" w:hAnsi="Times New Roman" w:cs="Times New Roman"/>
                <w:b/>
                <w:szCs w:val="28"/>
                <w:lang w:val="ru-RU"/>
              </w:rPr>
            </w:pPr>
            <w:r>
              <w:rPr>
                <w:rFonts w:hint="default" w:ascii="Times New Roman" w:hAnsi="Times New Roman" w:cs="Times New Roman"/>
                <w:b/>
                <w:szCs w:val="28"/>
                <w:lang w:val="ru-RU"/>
              </w:rPr>
              <w:t>3. Тараптардың құқықтары мен міндеттері</w:t>
            </w:r>
          </w:p>
        </w:tc>
        <w:tc>
          <w:tcPr>
            <w:tcW w:w="5169" w:type="dxa"/>
          </w:tcPr>
          <w:p>
            <w:pPr>
              <w:jc w:val="both"/>
              <w:rPr>
                <w:rFonts w:hint="default" w:ascii="Times New Roman" w:hAnsi="Times New Roman" w:cs="Times New Roman"/>
                <w:b/>
                <w:szCs w:val="28"/>
                <w:lang w:val="ru-RU"/>
              </w:rPr>
            </w:pPr>
            <w:r>
              <w:rPr>
                <w:rFonts w:hint="default" w:ascii="Times New Roman" w:hAnsi="Times New Roman" w:cs="Times New Roman"/>
                <w:b/>
                <w:szCs w:val="28"/>
                <w:lang w:val="ru-RU"/>
              </w:rPr>
              <w:t>3. Права и обязанности Сторон</w:t>
            </w:r>
          </w:p>
        </w:tc>
        <w:tc>
          <w:tcPr>
            <w:tcW w:w="4459" w:type="dxa"/>
            <w:vAlign w:val="center"/>
          </w:tcPr>
          <w:p>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b/>
                <w:color w:val="auto"/>
                <w:sz w:val="24"/>
                <w:lang w:eastAsia="zh-CN"/>
              </w:rPr>
              <w:t>第三条</w:t>
            </w:r>
            <w:r>
              <w:rPr>
                <w:rFonts w:hint="default" w:ascii="Times New Roman" w:hAnsi="Times New Roman" w:eastAsia="楷体" w:cs="Times New Roman"/>
                <w:b/>
                <w:color w:val="auto"/>
                <w:sz w:val="24"/>
              </w:rPr>
              <w:t> </w:t>
            </w:r>
            <w:r>
              <w:rPr>
                <w:rFonts w:hint="default" w:ascii="Times New Roman" w:hAnsi="Times New Roman" w:eastAsia="楷体" w:cs="Times New Roman"/>
                <w:b/>
                <w:color w:val="auto"/>
                <w:sz w:val="24"/>
                <w:lang w:eastAsia="zh-CN"/>
              </w:rPr>
              <w:t>双方的权利和义务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jc w:val="both"/>
              <w:rPr>
                <w:rFonts w:hint="default" w:ascii="Times New Roman" w:hAnsi="Times New Roman" w:cs="Times New Roman"/>
                <w:b/>
                <w:szCs w:val="28"/>
                <w:lang w:val="ru-RU"/>
              </w:rPr>
            </w:pPr>
            <w:r>
              <w:rPr>
                <w:rFonts w:hint="default" w:ascii="Times New Roman" w:hAnsi="Times New Roman" w:cs="Times New Roman"/>
                <w:b/>
                <w:szCs w:val="28"/>
                <w:lang w:val="ru-RU"/>
              </w:rPr>
              <w:t>3.1. Сатушы міндеттенеді:</w:t>
            </w:r>
          </w:p>
        </w:tc>
        <w:tc>
          <w:tcPr>
            <w:tcW w:w="5169" w:type="dxa"/>
          </w:tcPr>
          <w:p>
            <w:pPr>
              <w:jc w:val="both"/>
              <w:rPr>
                <w:rFonts w:hint="default" w:ascii="Times New Roman" w:hAnsi="Times New Roman" w:cs="Times New Roman"/>
                <w:b/>
                <w:szCs w:val="28"/>
                <w:lang w:val="ru-RU"/>
              </w:rPr>
            </w:pPr>
            <w:r>
              <w:rPr>
                <w:rFonts w:hint="default" w:ascii="Times New Roman" w:hAnsi="Times New Roman" w:cs="Times New Roman"/>
                <w:b/>
                <w:szCs w:val="28"/>
                <w:lang w:val="ru-RU"/>
              </w:rPr>
              <w:t>3.1. Продавец обязуется:</w:t>
            </w:r>
          </w:p>
        </w:tc>
        <w:tc>
          <w:tcPr>
            <w:tcW w:w="4459" w:type="dxa"/>
            <w:vAlign w:val="center"/>
          </w:tcPr>
          <w:p>
            <w:pPr>
              <w:pStyle w:val="143"/>
              <w:jc w:val="both"/>
              <w:rPr>
                <w:rFonts w:hint="default" w:ascii="Times New Roman" w:hAnsi="Times New Roman" w:eastAsia="楷体" w:cs="Times New Roman"/>
                <w:b/>
                <w:color w:val="auto"/>
                <w:sz w:val="28"/>
                <w:szCs w:val="28"/>
                <w:lang w:val="ru-RU"/>
              </w:rPr>
            </w:pPr>
            <w:r>
              <w:rPr>
                <w:rFonts w:hint="default" w:ascii="Times New Roman" w:hAnsi="Times New Roman" w:eastAsia="楷体" w:cs="Times New Roman"/>
                <w:b/>
                <w:color w:val="auto"/>
                <w:sz w:val="24"/>
              </w:rPr>
              <w:t>3</w:t>
            </w:r>
            <w:r>
              <w:rPr>
                <w:rFonts w:hint="default" w:ascii="Times New Roman" w:hAnsi="Times New Roman" w:eastAsia="楷体" w:cs="Times New Roman"/>
                <w:b/>
                <w:color w:val="auto"/>
                <w:sz w:val="24"/>
                <w:lang w:val="kk-KZ"/>
              </w:rPr>
              <w:t>.1</w:t>
            </w:r>
            <w:r>
              <w:rPr>
                <w:rFonts w:hint="default" w:ascii="Times New Roman" w:hAnsi="Times New Roman" w:eastAsia="楷体" w:cs="Times New Roman"/>
                <w:b/>
                <w:color w:val="auto"/>
                <w:sz w:val="24"/>
                <w:lang w:val="en-US" w:eastAsia="zh-CN"/>
              </w:rPr>
              <w:t xml:space="preserve"> 卖方</w:t>
            </w:r>
            <w:r>
              <w:rPr>
                <w:rFonts w:hint="default" w:ascii="Times New Roman" w:hAnsi="Times New Roman" w:eastAsia="楷体" w:cs="Times New Roman"/>
                <w:b/>
                <w:color w:val="auto"/>
                <w:sz w:val="24"/>
              </w:rPr>
              <w:t>的</w:t>
            </w:r>
            <w:r>
              <w:rPr>
                <w:rFonts w:hint="default" w:ascii="Times New Roman" w:hAnsi="Times New Roman" w:eastAsia="楷体" w:cs="Times New Roman"/>
                <w:b/>
                <w:color w:val="auto"/>
                <w:sz w:val="24"/>
                <w:lang w:val="en-US" w:eastAsia="zh-CN"/>
              </w:rPr>
              <w:t>权利和</w:t>
            </w:r>
            <w:r>
              <w:rPr>
                <w:rFonts w:hint="default" w:ascii="Times New Roman" w:hAnsi="Times New Roman" w:eastAsia="楷体" w:cs="Times New Roman"/>
                <w:b/>
                <w:color w:val="auto"/>
                <w:sz w:val="24"/>
              </w:rPr>
              <w:t>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kk-KZ"/>
              </w:rPr>
            </w:pPr>
            <w:r>
              <w:t>3.1.1 Шартта көзделген сатушының барлық жұмыс мазмұнын толық орындау.</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3.1.1 Завершить весь объём работ, предусмотренный договором для Продавца.</w:t>
            </w:r>
          </w:p>
        </w:tc>
        <w:tc>
          <w:tcPr>
            <w:tcW w:w="4459" w:type="dxa"/>
            <w:vAlign w:val="center"/>
          </w:tcPr>
          <w:p>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color w:val="auto"/>
                <w:sz w:val="28"/>
                <w:szCs w:val="28"/>
                <w:lang w:val="en-US" w:eastAsia="zh-CN"/>
              </w:rPr>
            </w:pPr>
            <w:r>
              <w:rPr>
                <w:rFonts w:hint="default" w:ascii="Times New Roman" w:hAnsi="Times New Roman" w:eastAsia="楷体" w:cs="Times New Roman"/>
                <w:color w:val="auto"/>
                <w:sz w:val="24"/>
                <w:szCs w:val="22"/>
                <w:lang w:val="ru-RU" w:eastAsia="zh-CN" w:bidi="ar-SA"/>
              </w:rPr>
              <w:t>3.1</w:t>
            </w:r>
            <w:r>
              <w:rPr>
                <w:rFonts w:hint="default" w:ascii="Times New Roman" w:hAnsi="Times New Roman" w:eastAsia="楷体" w:cs="Times New Roman"/>
                <w:color w:val="auto"/>
                <w:sz w:val="24"/>
                <w:szCs w:val="22"/>
                <w:lang w:val="kk-KZ" w:eastAsia="zh-CN" w:bidi="ar-SA"/>
              </w:rPr>
              <w:t>.1</w:t>
            </w:r>
            <w:r>
              <w:rPr>
                <w:rFonts w:hint="default" w:ascii="Times New Roman" w:hAnsi="Times New Roman" w:eastAsia="楷体" w:cs="Times New Roman"/>
                <w:color w:val="auto"/>
                <w:sz w:val="24"/>
                <w:szCs w:val="22"/>
                <w:lang w:val="ru-RU" w:eastAsia="zh-CN" w:bidi="ar-SA"/>
              </w:rPr>
              <w:t xml:space="preserve"> </w:t>
            </w:r>
            <w:r>
              <w:rPr>
                <w:rFonts w:hint="default" w:ascii="Times New Roman" w:hAnsi="Times New Roman" w:eastAsia="楷体" w:cs="Times New Roman"/>
                <w:color w:val="auto"/>
                <w:sz w:val="24"/>
                <w:lang w:val="en-US" w:eastAsia="zh-CN"/>
              </w:rPr>
              <w:t>完成合同约定卖方全部工作内容。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kk-KZ"/>
              </w:rPr>
            </w:pPr>
            <w:r>
              <w:t>3.1.2 Қызмет көрсету барысында Сатушы Қазақстан Республикасының заңдары мен нормативтік құқықтық актілерін, Сатып алушының ішкі ережелері мен талаптарын, қоғамдық денсаулық сақтау нормалары мен мәдени тәртіп қағидаларын сақтауға міндетті, сондай-ақ шарт талаптарына сәйкес жеткілікті басқарушы және қызмет көрсетуші персоналды қамтамасыз етіп, Сатып алушыға сапалы сервистік қызмет көрсетуі тиіс.</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3.1.2 При оказании услуг Продавец обязан соблюдать законы и нормативные акты Республики Казахстан, правила и регламенты Покупателя, придерживаться норм общественного здравоохранения и правил общественного порядка, а также в соответствии с условиями договора обеспечить достаточное количество управленческого и обслуживающего персонала для предоставления Покупателю качественных сервисных услуг.</w:t>
            </w:r>
          </w:p>
        </w:tc>
        <w:tc>
          <w:tcPr>
            <w:tcW w:w="4459" w:type="dxa"/>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楷体" w:cs="Times New Roman"/>
                <w:color w:val="auto"/>
                <w:sz w:val="24"/>
                <w:szCs w:val="22"/>
                <w:lang w:val="ru-RU" w:eastAsia="zh-CN" w:bidi="ar-SA"/>
              </w:rPr>
            </w:pPr>
            <w:r>
              <w:rPr>
                <w:rFonts w:hint="default" w:ascii="Times New Roman" w:hAnsi="Times New Roman" w:eastAsia="楷体" w:cs="Times New Roman"/>
                <w:color w:val="auto"/>
                <w:sz w:val="24"/>
                <w:szCs w:val="22"/>
                <w:lang w:val="en-US" w:eastAsia="zh-CN" w:bidi="ar-SA"/>
              </w:rPr>
              <w:t>3.</w:t>
            </w:r>
            <w:r>
              <w:rPr>
                <w:rFonts w:hint="default" w:ascii="Times New Roman" w:hAnsi="Times New Roman" w:eastAsia="楷体" w:cs="Times New Roman"/>
                <w:color w:val="auto"/>
                <w:sz w:val="24"/>
                <w:szCs w:val="22"/>
                <w:lang w:val="kk-KZ" w:eastAsia="zh-CN" w:bidi="ar-SA"/>
              </w:rPr>
              <w:t>1.</w:t>
            </w:r>
            <w:r>
              <w:rPr>
                <w:rFonts w:hint="default" w:ascii="Times New Roman" w:hAnsi="Times New Roman" w:eastAsia="楷体" w:cs="Times New Roman"/>
                <w:color w:val="auto"/>
                <w:sz w:val="24"/>
                <w:szCs w:val="22"/>
                <w:lang w:val="en-US" w:eastAsia="zh-CN" w:bidi="ar-SA"/>
              </w:rPr>
              <w:t>2 卖方在提供服务过程中应遵循哈萨克斯坦国家的法律、法规，遵守买方的规章制度，遵守公共卫生及文明公约，按合同约定配置足够的管理人员和工作人员，为买方提供优质物业服务。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3.1.3 Қызмет көрсету аумағындағы ортақ пайдаланымдағы нысандарды өз бетінше иемденуге немесе олардың пайдалану мақсатын өзгертуге тыйым салынады.</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3.1.3 На территории обслуживания запрещается самовольно занимать объекты общего пользования или изменять их функциональное назначение.</w:t>
            </w:r>
          </w:p>
        </w:tc>
        <w:tc>
          <w:tcPr>
            <w:tcW w:w="4459" w:type="dxa"/>
            <w:vAlign w:val="center"/>
          </w:tcPr>
          <w:p>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ru-RU" w:eastAsia="zh-CN"/>
              </w:rPr>
            </w:pPr>
            <w:r>
              <w:rPr>
                <w:rFonts w:hint="default" w:ascii="Times New Roman" w:hAnsi="Times New Roman" w:eastAsia="楷体" w:cs="Times New Roman"/>
                <w:color w:val="auto"/>
                <w:sz w:val="24"/>
                <w:lang w:val="en-US" w:eastAsia="zh-CN"/>
              </w:rPr>
              <w:t>3.</w:t>
            </w:r>
            <w:r>
              <w:rPr>
                <w:rFonts w:hint="default" w:ascii="Times New Roman" w:hAnsi="Times New Roman" w:eastAsia="楷体" w:cs="Times New Roman"/>
                <w:color w:val="auto"/>
                <w:sz w:val="24"/>
                <w:lang w:val="kk-KZ" w:eastAsia="zh-CN"/>
              </w:rPr>
              <w:t>1.</w:t>
            </w:r>
            <w:r>
              <w:rPr>
                <w:rFonts w:hint="default" w:ascii="Times New Roman" w:hAnsi="Times New Roman" w:eastAsia="楷体" w:cs="Times New Roman"/>
                <w:color w:val="auto"/>
                <w:sz w:val="24"/>
                <w:lang w:val="en-US" w:eastAsia="zh-CN"/>
              </w:rPr>
              <w:t>3 对服务区内的公用设施不得擅自占用和改变其使用功能。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3.1.4 Сатушы нысандағы персоналдың тұрақтылығын қамтамасыз етуге міндетті, қызметкерлерді ауыстыру Сатып алушының келісімімен ғана жүзеге асырылады.</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3.1.4 Продавец обязан обеспечивать стабильность персонала на объекте, замена сотрудников допускается только с согласия Покупателя.</w:t>
            </w:r>
          </w:p>
        </w:tc>
        <w:tc>
          <w:tcPr>
            <w:tcW w:w="4459" w:type="dxa"/>
            <w:vAlign w:val="center"/>
          </w:tcPr>
          <w:p>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3.1.4 卖方应确保现场人员稳定，更换人员须经买方同意。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3.1.5 Сатып алушы өз персоналының қауіпсіздігіне, жеке сақтандыруына және оған қатысты барлық мәселелерге толықтай жауапты болады. Сатушы өз персоналын Қазақстан Республикасының заңнамасында белгіленген сақтандыру түрлері бойынша сақтандыруға міндетті, ал тиісті сақтандыру шығындары шарттың жалпы бағасына енгізілген.</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3.1.5 За безопасность, личное страхование и все иные вопросы, касающиеся персонала Покупателя, несёт полную ответственность Покупатель. Продавец обязан застраховать свой персонал по видам страхования, предусмотренным законодательством Республики Казахстан, при этом соответствующие страховые расходы включены в общую цену договора.</w:t>
            </w:r>
          </w:p>
        </w:tc>
        <w:tc>
          <w:tcPr>
            <w:tcW w:w="4459" w:type="dxa"/>
            <w:vAlign w:val="center"/>
          </w:tcPr>
          <w:p>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3.1.5 买方人员的安全、人身保险等一切问题由买方全权负责。卖方应当为卖方人员投保哈萨克斯坦国家规定的险种，相应保险费用已包含在合同总价中。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3.1.6 Шартты орындау барысында Сатушы қызметкерлерінің өз кінәсінен жарақат алуы немесе қаза болуы жағдайында толық жауапкершілік пен өтемақы төлеу міндеті Сатушыға жүктеледі.</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3.1.6 В случае получения травм или смерти сотрудников Продавца при исполнении договора по их собственной вине, всю ответственность и обязанность по возмещению несёт Продавец.</w:t>
            </w:r>
          </w:p>
        </w:tc>
        <w:tc>
          <w:tcPr>
            <w:tcW w:w="4459" w:type="dxa"/>
            <w:vAlign w:val="center"/>
          </w:tcPr>
          <w:p>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3.1.6卖方人员履行合同时因自身原因受伤、死亡均由卖方承担责任并负责赔偿。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3.1.7 Сатып алушы берген жабдықтарды, құрал-саймандарды және тұтыну материалдарын Сатушы тек осы шарт бойынша қызмет жұмыстарын орындау үшін ғана пайдалана алады және оларды басқа мақсаттарға пайдалануға құқығы жоқ.</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3.1.7 Оборудование, инструменты и расходные материалы, предоставленные Покупателем, Продавец может использовать только для выполнения работ по настоящему договору и не вправе использовать их в иных целях.</w:t>
            </w:r>
          </w:p>
        </w:tc>
        <w:tc>
          <w:tcPr>
            <w:tcW w:w="4459" w:type="dxa"/>
            <w:vAlign w:val="center"/>
          </w:tcPr>
          <w:p>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3.1.7买方提供的设备、工器具、消耗品，卖方只能用于本合同项下的服务作业，不得挪作他用。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3.1.8 Сатушы заңды өкілі уәкілеттік берген байланыс тұлғасын және оның байланыс деректерін жазбаша түрде Сатып алушыға ұсынуға міндетті. Уәкілетті тұлға өзгерген жағдайда Сатушы 24 сағат ішінде жаңартылған ақпаратты жазбаша түрде Сатып алушыға табыстауы тиіс.</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3.1.8 Продавец обязан в письменной форме предоставить Покупателю уполномоченного контактного представителя и его контактные данные, назначенного законным представителем Продавца. В случае изменения уполномоченного лица Продавец обязан в течение 24 часов в письменной форме направить Покупателю обновлённую информацию.</w:t>
            </w:r>
          </w:p>
        </w:tc>
        <w:tc>
          <w:tcPr>
            <w:tcW w:w="4459" w:type="dxa"/>
            <w:vAlign w:val="center"/>
          </w:tcPr>
          <w:p>
            <w:pPr>
              <w:pStyle w:val="143"/>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3.1.8卖方须以书面形式向买方提供其法定代表人授权的委托联系人及联系方式，授权人变更后须在24小时内书面提交买方更新。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3.1.9 Сатушы Қазақстан Республикасының азаматтық заңнамасына сәйкес заңды түрде құрылған және толық құқықтық қабілетке ие заңды тұлға болып табылады.</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3.1.9 Продавец является юридическим лицом, созданным в соответствии с гражданским законодательством Республики Казахстан и обладающим полной правоспособностью.</w:t>
            </w:r>
          </w:p>
        </w:tc>
        <w:tc>
          <w:tcPr>
            <w:tcW w:w="4459" w:type="dxa"/>
            <w:vAlign w:val="center"/>
          </w:tcPr>
          <w:p>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3.1.9  卖方系依据哈萨克斯坦共和国民事法律合法设立并具备完全法律行为能力的法人实体；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3.1.10 Сатушы осы шартқа қол қою және ондағы міндеттемелерді орындау үшін қажетті барлық біліктіліктер мен өкілеттіктерге ие, сондай-ақ шарттық міндеттемелерді орындау үшін қажетті барлық рұқсат құжаттарын алған және олар шарттың қолданылу мерзімі бойы жарамды болып табылады.</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3.1.10 Продавец обладает всеми необходимыми квалификациями и полномочиями для подписания настоящего договора и исполнения обязательств по нему, а также получил все разрешительные документы, необходимые для выполнения обязательств по договору, которые сохраняют свою силу в течение всего срока действия договора.</w:t>
            </w:r>
          </w:p>
        </w:tc>
        <w:tc>
          <w:tcPr>
            <w:tcW w:w="4459" w:type="dxa"/>
            <w:vAlign w:val="center"/>
          </w:tcPr>
          <w:p>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3.1.10卖方拥有签署本合同及履行本合同项下义务所需的一切资质与授权，且已取得履行本合同义务所必需的全部许可文件，且在合同期间持续有效。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3.1.11 Қазіргі уақытта Сатушы осы шарт бойынша өз міндеттемелерін тиісінше орындауына әсер етуі мүмкін ешқандай сот немесе төрелік істерге қатыспайды.</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3.1.11 В настоящее время Продавец не участвует ни в каких судебных или арбитражных разбирательствах, которые могут повлиять на надлежащее исполнение им обязательств по настоящему договору.</w:t>
            </w:r>
          </w:p>
        </w:tc>
        <w:tc>
          <w:tcPr>
            <w:tcW w:w="4459" w:type="dxa"/>
            <w:vAlign w:val="center"/>
          </w:tcPr>
          <w:p>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3.1.11卖方目前未参与任何可能影响其适当履行本合同义务的司法或仲裁程序；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3.1.12 Сатушы төлем қабілетті, қайта ұйымдастыру немесе банкроттық рәсімдерінде емес, әрекетсіз кәсіпорын болып табылмайды, салық немесе кеден қарызы жоқ, сондай-ақ орындалмаған атқарушылық іс жүргізулері жоқ.</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3.1.12 Продавец обладает платежеспособностью, не находится в процедурах реорганизации или банкротства, не является бездействующей компанией, не имеет налоговой или таможенной задолженности, а также не имеет неисполненных исполнительных производств.</w:t>
            </w:r>
          </w:p>
        </w:tc>
        <w:tc>
          <w:tcPr>
            <w:tcW w:w="4459" w:type="dxa"/>
            <w:vAlign w:val="center"/>
          </w:tcPr>
          <w:p>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3.1.12卖方具有偿债能力，未处于重整或破产程序中，非休眠企业，无任何税务或海关欠款，亦无任何未结清的强制执行案件。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3.1.13 Сатушы физикалық күзет саласында кемінде 3 жыл жұмыс өтілі бар, жасы 25-тен төмен емес және 50-ден аспайтын, жарамды күзетші куәлігі бар күзет қызметкерлерін жіберуге міндетті.</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3.1.13 Продавец обязан направлять охранный персонал, имеющий не менее 3 лет опыта работы в сфере физической охраны, в возрасте не младше 25 лет и не старше 50 лет, а также обладающий действительным квалификационным удостоверением охранника.</w:t>
            </w:r>
          </w:p>
        </w:tc>
        <w:tc>
          <w:tcPr>
            <w:tcW w:w="4459" w:type="dxa"/>
            <w:vAlign w:val="center"/>
          </w:tcPr>
          <w:p>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3.1.13卖方派遣的安保人员须具备 3 年以上实体安保工作经验，年龄不低于25岁</w:t>
            </w:r>
            <w:r>
              <w:rPr>
                <w:rFonts w:hint="default" w:ascii="Times New Roman" w:hAnsi="Times New Roman" w:eastAsia="楷体" w:cs="Times New Roman"/>
                <w:color w:val="auto"/>
                <w:sz w:val="24"/>
                <w:szCs w:val="22"/>
                <w:lang w:val="ru-RU" w:eastAsia="zh-CN" w:bidi="ar-SA"/>
              </w:rPr>
              <w:t xml:space="preserve"> </w:t>
            </w:r>
            <w:r>
              <w:rPr>
                <w:rFonts w:hint="default" w:ascii="Times New Roman" w:hAnsi="Times New Roman" w:eastAsia="楷体" w:cs="Times New Roman"/>
                <w:color w:val="auto"/>
                <w:sz w:val="24"/>
                <w:szCs w:val="22"/>
                <w:lang w:val="en-US" w:eastAsia="zh-CN" w:bidi="ar-SA"/>
              </w:rPr>
              <w:t>，不超过50岁，持有有效的安保人员从业资格证书；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3.1.14 Сатушы жіберілетін күзет қызметкерлеріне арнайы даярлық жүргізуге міндетті, оған Сатып алушының қауіпсіздік басқару жүйесін, төтенше жағдайларға әрекет ету тәртібін, өрт қауіпсіздігі жөніндегі білімдерді, күзет жабдықтарын пайдалану ережелерін және т.б. үйрету кіреді, бірақ олармен шектелмейді. Күзет қызметкерлеріне Сатып алушының көліктерін қозғауға, алдын ала қыздыруға немесе басқа да операцияларды орындауға, сондай-ақ қорғалатын кәсіпорынның кез келген өндірістік үдерістеріне қатысуға қатаң тыйым салынады.</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3.1.14 Продавец обязан проводить для направляемого охранного персонала специальное обучение, включающее, но не ограничивающееся изучением системы управления безопасностью Покупателя, процедур реагирования на чрезвычайные ситуации, знаний по пожарной безопасности, использованию охранного оборудования и т.д. Строго запрещается участие охранного персонала в перемещении, прогреве или иных операциях с транспортными средствами Покупателя, а также в любых производственных процессах охраняемого предприятия.</w:t>
            </w:r>
          </w:p>
        </w:tc>
        <w:tc>
          <w:tcPr>
            <w:tcW w:w="4459" w:type="dxa"/>
            <w:vAlign w:val="center"/>
          </w:tcPr>
          <w:p>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3.1.14卖方须对派遣的安保人员进行专项培训，包括但不限于买方安全管理制度、应急处理流程、消防知识、安保设备使用等，严禁安保人员参与买方车辆的调动、预热或其他操作，亦不得参与受保护企业任何生产工艺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3.1.15 Сатушы жіберілетін күзет қызметкерлерін маусым талаптарына сай формалық киіммен, Сатушы компаниясының атауы жазылған жеңдік белгімен, сондай-ақ жеке қорғаныс құралдарымен (мысалы, резеңке таяқша, шам және т.б.) қамтамасыз етуге міндетті.</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3.1.15 Продавец обязан обеспечить направляемый охранный персонал форменной одеждой, соответствующей сезонным требованиям, с ношением нарукавного шеврона с названием компании Продавца, а также индивидуальными средствами защиты (например, резиновая дубинка, фонарик и др.).</w:t>
            </w:r>
          </w:p>
        </w:tc>
        <w:tc>
          <w:tcPr>
            <w:tcW w:w="4459" w:type="dxa"/>
            <w:vAlign w:val="center"/>
          </w:tcPr>
          <w:p>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3.1.15</w:t>
            </w:r>
            <w:r>
              <w:rPr>
                <w:rFonts w:hint="default" w:ascii="Times New Roman" w:hAnsi="Times New Roman" w:eastAsia="楷体" w:cs="Times New Roman"/>
                <w:color w:val="auto"/>
                <w:sz w:val="24"/>
                <w:szCs w:val="22"/>
                <w:lang w:val="ru-RU" w:eastAsia="zh-CN" w:bidi="ar-SA"/>
              </w:rPr>
              <w:t xml:space="preserve"> </w:t>
            </w:r>
            <w:r>
              <w:rPr>
                <w:rFonts w:hint="default" w:ascii="Times New Roman" w:hAnsi="Times New Roman" w:eastAsia="楷体" w:cs="Times New Roman"/>
                <w:color w:val="auto"/>
                <w:sz w:val="24"/>
                <w:szCs w:val="22"/>
                <w:lang w:val="en-US" w:eastAsia="zh-CN" w:bidi="ar-SA"/>
              </w:rPr>
              <w:t>卖方派遣的安保人员须配备符合季节要求的制式制服，佩戴印有卖方公司名称的臂章，随身携带防护装备（如警棍、手电筒等）；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3.1.16 Сатушы жіберілетін күзет қызметкерлерін күзетке арналған медициналық алғашқы көмек қобдишасындағы дәрі-дәрмектерді білуге және оларды дұрыс қолдана білуге міндетті, қажет болған жағдайда зардап шеккенге алғашқы медициналық көмек көрсетіп, жедел жәрдем шақыруы тиіс.</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3.1.16 Продавец обязан направлять охранный персонал, который должен быть ознакомлен с составом аптечки охранника и уметь правильно использовать содержащиеся в ней медикаменты, при необходимости оказывать пострадавшему первую доврачебную помощь и вызывать бригаду скорой медицинской помощи.</w:t>
            </w:r>
          </w:p>
        </w:tc>
        <w:tc>
          <w:tcPr>
            <w:tcW w:w="4459" w:type="dxa"/>
            <w:vAlign w:val="center"/>
          </w:tcPr>
          <w:p>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3.1.16卖方派遣的安保人员须熟悉并能正确使用安保医疗急救包内药品，必要时对伤者实施初步急救，并呼叫急救医疗队；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jc w:val="both"/>
              <w:rPr>
                <w:rFonts w:hint="default" w:ascii="Times New Roman" w:hAnsi="Times New Roman" w:cs="Times New Roman"/>
                <w:szCs w:val="28"/>
                <w:lang w:val="ru-RU"/>
              </w:rPr>
            </w:pPr>
            <w:r>
              <w:rPr>
                <w:rFonts w:hint="default" w:ascii="Times New Roman" w:hAnsi="Times New Roman" w:cs="Times New Roman"/>
                <w:szCs w:val="28"/>
                <w:lang w:val="ru-RU"/>
              </w:rPr>
              <w:t>3</w:t>
            </w:r>
            <w:r>
              <w:rPr>
                <w:rFonts w:hint="default" w:ascii="Times New Roman" w:hAnsi="Times New Roman" w:cs="Times New Roman"/>
                <w:b/>
                <w:bCs/>
                <w:szCs w:val="28"/>
                <w:lang w:val="ru-RU"/>
              </w:rPr>
              <w:t>.2. Тапсырыс беруші міндеттенеді:</w:t>
            </w:r>
          </w:p>
        </w:tc>
        <w:tc>
          <w:tcPr>
            <w:tcW w:w="5169" w:type="dxa"/>
          </w:tcPr>
          <w:p>
            <w:pPr>
              <w:jc w:val="both"/>
              <w:rPr>
                <w:rFonts w:hint="default" w:ascii="Times New Roman" w:hAnsi="Times New Roman" w:cs="Times New Roman"/>
                <w:b/>
                <w:bCs/>
                <w:szCs w:val="28"/>
                <w:lang w:val="ru-RU"/>
              </w:rPr>
            </w:pPr>
            <w:r>
              <w:rPr>
                <w:rFonts w:hint="default" w:ascii="Times New Roman" w:hAnsi="Times New Roman" w:cs="Times New Roman"/>
                <w:b/>
                <w:bCs/>
                <w:szCs w:val="28"/>
                <w:lang w:val="ru-RU"/>
              </w:rPr>
              <w:t>3.2. Заказчик обязуется:</w:t>
            </w:r>
          </w:p>
        </w:tc>
        <w:tc>
          <w:tcPr>
            <w:tcW w:w="4459" w:type="dxa"/>
            <w:vAlign w:val="center"/>
          </w:tcPr>
          <w:p>
            <w:pPr>
              <w:pStyle w:val="143"/>
              <w:jc w:val="both"/>
              <w:rPr>
                <w:rFonts w:hint="default" w:ascii="Times New Roman" w:hAnsi="Times New Roman" w:eastAsia="楷体" w:cs="Times New Roman"/>
                <w:b/>
                <w:color w:val="auto"/>
                <w:sz w:val="28"/>
                <w:szCs w:val="28"/>
                <w:lang w:val="ru-RU"/>
              </w:rPr>
            </w:pPr>
            <w:r>
              <w:rPr>
                <w:rFonts w:hint="default" w:ascii="Times New Roman" w:hAnsi="Times New Roman" w:eastAsia="楷体" w:cs="Times New Roman"/>
                <w:b/>
                <w:bCs/>
                <w:color w:val="auto"/>
                <w:sz w:val="24"/>
              </w:rPr>
              <w:t>3</w:t>
            </w:r>
            <w:r>
              <w:rPr>
                <w:rFonts w:hint="default" w:ascii="Times New Roman" w:hAnsi="Times New Roman" w:eastAsia="楷体" w:cs="Times New Roman"/>
                <w:b/>
                <w:bCs/>
                <w:color w:val="auto"/>
                <w:sz w:val="24"/>
                <w:lang w:val="kk-KZ"/>
              </w:rPr>
              <w:t>.2.</w:t>
            </w:r>
            <w:r>
              <w:rPr>
                <w:rFonts w:hint="default" w:ascii="Times New Roman" w:hAnsi="Times New Roman" w:eastAsia="楷体" w:cs="Times New Roman"/>
                <w:b/>
                <w:bCs/>
                <w:color w:val="auto"/>
                <w:sz w:val="24"/>
                <w:lang w:val="en-US" w:eastAsia="zh-CN"/>
              </w:rPr>
              <w:t xml:space="preserve"> 买方</w:t>
            </w:r>
            <w:r>
              <w:rPr>
                <w:rFonts w:hint="default" w:ascii="Times New Roman" w:hAnsi="Times New Roman" w:eastAsia="楷体" w:cs="Times New Roman"/>
                <w:b/>
                <w:bCs/>
                <w:color w:val="auto"/>
                <w:sz w:val="24"/>
              </w:rPr>
              <w:t>的</w:t>
            </w:r>
            <w:r>
              <w:rPr>
                <w:rFonts w:hint="default" w:ascii="Times New Roman" w:hAnsi="Times New Roman" w:eastAsia="楷体" w:cs="Times New Roman"/>
                <w:b/>
                <w:bCs/>
                <w:color w:val="auto"/>
                <w:sz w:val="24"/>
                <w:lang w:val="en-US" w:eastAsia="zh-CN"/>
              </w:rPr>
              <w:t>权利和</w:t>
            </w:r>
            <w:r>
              <w:rPr>
                <w:rFonts w:hint="default" w:ascii="Times New Roman" w:hAnsi="Times New Roman" w:eastAsia="楷体" w:cs="Times New Roman"/>
                <w:b/>
                <w:bCs/>
                <w:color w:val="auto"/>
                <w:sz w:val="24"/>
              </w:rPr>
              <w:t>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4781" w:type="dxa"/>
          </w:tcPr>
          <w:p>
            <w:pPr>
              <w:jc w:val="both"/>
              <w:rPr>
                <w:rFonts w:hint="default" w:ascii="Times New Roman" w:hAnsi="Times New Roman" w:cs="Times New Roman"/>
                <w:szCs w:val="28"/>
                <w:lang w:val="kk-KZ"/>
              </w:rPr>
            </w:pPr>
            <w:r>
              <w:rPr>
                <w:rFonts w:hint="default" w:ascii="Times New Roman" w:hAnsi="Times New Roman" w:cs="Times New Roman"/>
                <w:szCs w:val="28"/>
              </w:rPr>
              <w:t xml:space="preserve">3.2.1. </w:t>
            </w:r>
            <w:r>
              <w:rPr>
                <w:rFonts w:hint="default" w:ascii="Times New Roman" w:hAnsi="Times New Roman" w:cs="Times New Roman"/>
                <w:szCs w:val="28"/>
                <w:lang w:val="ru-RU"/>
              </w:rPr>
              <w:t>Осы</w:t>
            </w:r>
            <w:r>
              <w:rPr>
                <w:rFonts w:hint="default" w:ascii="Times New Roman" w:hAnsi="Times New Roman" w:cs="Times New Roman"/>
                <w:szCs w:val="28"/>
              </w:rPr>
              <w:t xml:space="preserve"> </w:t>
            </w:r>
            <w:r>
              <w:rPr>
                <w:rFonts w:hint="default" w:ascii="Times New Roman" w:hAnsi="Times New Roman" w:cs="Times New Roman"/>
                <w:szCs w:val="28"/>
                <w:lang w:val="ru-RU"/>
              </w:rPr>
              <w:t>Шарттың</w:t>
            </w:r>
            <w:r>
              <w:rPr>
                <w:rFonts w:hint="default" w:ascii="Times New Roman" w:hAnsi="Times New Roman" w:cs="Times New Roman"/>
                <w:szCs w:val="28"/>
              </w:rPr>
              <w:t xml:space="preserve"> </w:t>
            </w:r>
            <w:r>
              <w:rPr>
                <w:rFonts w:hint="default" w:ascii="Times New Roman" w:hAnsi="Times New Roman" w:cs="Times New Roman"/>
                <w:szCs w:val="28"/>
                <w:lang w:val="ru-RU"/>
              </w:rPr>
              <w:t>талаптарына</w:t>
            </w:r>
            <w:r>
              <w:rPr>
                <w:rFonts w:hint="default" w:ascii="Times New Roman" w:hAnsi="Times New Roman" w:cs="Times New Roman"/>
                <w:szCs w:val="28"/>
              </w:rPr>
              <w:t xml:space="preserve"> </w:t>
            </w:r>
            <w:r>
              <w:rPr>
                <w:rFonts w:hint="default" w:ascii="Times New Roman" w:hAnsi="Times New Roman" w:cs="Times New Roman"/>
                <w:szCs w:val="28"/>
                <w:lang w:val="ru-RU"/>
              </w:rPr>
              <w:t>сәйкес</w:t>
            </w:r>
            <w:r>
              <w:rPr>
                <w:rFonts w:hint="default" w:ascii="Times New Roman" w:hAnsi="Times New Roman" w:cs="Times New Roman"/>
                <w:szCs w:val="28"/>
              </w:rPr>
              <w:t xml:space="preserve"> </w:t>
            </w:r>
            <w:r>
              <w:rPr>
                <w:rFonts w:hint="default" w:ascii="Times New Roman" w:hAnsi="Times New Roman" w:cs="Times New Roman"/>
                <w:szCs w:val="28"/>
                <w:lang w:val="ru-RU"/>
              </w:rPr>
              <w:t>қызметтерге</w:t>
            </w:r>
            <w:r>
              <w:rPr>
                <w:rFonts w:hint="default" w:ascii="Times New Roman" w:hAnsi="Times New Roman" w:cs="Times New Roman"/>
                <w:szCs w:val="28"/>
              </w:rPr>
              <w:t xml:space="preserve"> </w:t>
            </w:r>
            <w:r>
              <w:rPr>
                <w:rFonts w:hint="default" w:ascii="Times New Roman" w:hAnsi="Times New Roman" w:cs="Times New Roman"/>
                <w:szCs w:val="28"/>
                <w:lang w:val="ru-RU"/>
              </w:rPr>
              <w:t>уақытылы</w:t>
            </w:r>
            <w:r>
              <w:rPr>
                <w:rFonts w:hint="default" w:ascii="Times New Roman" w:hAnsi="Times New Roman" w:cs="Times New Roman"/>
                <w:szCs w:val="28"/>
              </w:rPr>
              <w:t xml:space="preserve"> </w:t>
            </w:r>
            <w:r>
              <w:rPr>
                <w:rFonts w:hint="default" w:ascii="Times New Roman" w:hAnsi="Times New Roman" w:cs="Times New Roman"/>
                <w:szCs w:val="28"/>
                <w:lang w:val="ru-RU"/>
              </w:rPr>
              <w:t>ақы</w:t>
            </w:r>
            <w:r>
              <w:rPr>
                <w:rFonts w:hint="default" w:ascii="Times New Roman" w:hAnsi="Times New Roman" w:cs="Times New Roman"/>
                <w:szCs w:val="28"/>
              </w:rPr>
              <w:t xml:space="preserve"> </w:t>
            </w:r>
            <w:r>
              <w:rPr>
                <w:rFonts w:hint="default" w:ascii="Times New Roman" w:hAnsi="Times New Roman" w:cs="Times New Roman"/>
                <w:szCs w:val="28"/>
                <w:lang w:val="ru-RU"/>
              </w:rPr>
              <w:t>төлеуді</w:t>
            </w:r>
            <w:r>
              <w:rPr>
                <w:rFonts w:hint="default" w:ascii="Times New Roman" w:hAnsi="Times New Roman" w:cs="Times New Roman"/>
                <w:szCs w:val="28"/>
              </w:rPr>
              <w:t xml:space="preserve"> </w:t>
            </w:r>
            <w:r>
              <w:rPr>
                <w:rFonts w:hint="default" w:ascii="Times New Roman" w:hAnsi="Times New Roman" w:cs="Times New Roman"/>
                <w:szCs w:val="28"/>
                <w:lang w:val="ru-RU"/>
              </w:rPr>
              <w:t>қамтамасыз</w:t>
            </w:r>
            <w:r>
              <w:rPr>
                <w:rFonts w:hint="default" w:ascii="Times New Roman" w:hAnsi="Times New Roman" w:cs="Times New Roman"/>
                <w:szCs w:val="28"/>
              </w:rPr>
              <w:t xml:space="preserve"> </w:t>
            </w:r>
            <w:r>
              <w:rPr>
                <w:rFonts w:hint="default" w:ascii="Times New Roman" w:hAnsi="Times New Roman" w:cs="Times New Roman"/>
                <w:szCs w:val="28"/>
                <w:lang w:val="ru-RU"/>
              </w:rPr>
              <w:t>ету</w:t>
            </w:r>
            <w:r>
              <w:rPr>
                <w:rFonts w:hint="default" w:ascii="Times New Roman" w:hAnsi="Times New Roman" w:cs="Times New Roman"/>
                <w:szCs w:val="28"/>
                <w:lang w:val="kk-KZ"/>
              </w:rPr>
              <w:t>ге;</w:t>
            </w:r>
          </w:p>
        </w:tc>
        <w:tc>
          <w:tcPr>
            <w:tcW w:w="5169" w:type="dxa"/>
          </w:tcPr>
          <w:p>
            <w:pPr>
              <w:jc w:val="both"/>
              <w:rPr>
                <w:rFonts w:hint="default" w:ascii="Times New Roman" w:hAnsi="Times New Roman" w:cs="Times New Roman"/>
                <w:szCs w:val="28"/>
                <w:lang w:val="ru-RU"/>
              </w:rPr>
            </w:pPr>
            <w:r>
              <w:rPr>
                <w:rFonts w:hint="default" w:ascii="Times New Roman" w:hAnsi="Times New Roman" w:cs="Times New Roman"/>
                <w:szCs w:val="28"/>
                <w:lang w:val="ru-RU"/>
              </w:rPr>
              <w:t>3.2.1. Обеспечить своевременную оплату услуг согласно условиям настоящего Договора;</w:t>
            </w:r>
          </w:p>
        </w:tc>
        <w:tc>
          <w:tcPr>
            <w:tcW w:w="4459" w:type="dxa"/>
            <w:vAlign w:val="center"/>
          </w:tcPr>
          <w:p>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color w:val="auto"/>
                <w:sz w:val="24"/>
                <w:lang w:eastAsia="zh-CN"/>
              </w:rPr>
              <w:t>3.</w:t>
            </w:r>
            <w:r>
              <w:rPr>
                <w:rFonts w:hint="default" w:ascii="Times New Roman" w:hAnsi="Times New Roman" w:eastAsia="楷体" w:cs="Times New Roman"/>
                <w:color w:val="auto"/>
                <w:sz w:val="24"/>
                <w:lang w:val="kk-KZ" w:eastAsia="zh-CN"/>
              </w:rPr>
              <w:t>2.1.</w:t>
            </w:r>
            <w:r>
              <w:rPr>
                <w:rFonts w:hint="default" w:ascii="Times New Roman" w:hAnsi="Times New Roman" w:eastAsia="楷体" w:cs="Times New Roman"/>
                <w:color w:val="auto"/>
                <w:sz w:val="24"/>
                <w:lang w:eastAsia="zh-CN"/>
              </w:rPr>
              <w:t xml:space="preserve"> 按照本合同的条款，及时支付服务费用。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3.2.2 Сатып алушы Сатушының басқаруына бақылау және тексеру жүргізеді; егер Сатушының кінәсінен елеулі экономикалық шығындар келтірілсе немесе басқарушылық қателіктерге жол берілсе, Сатып алушы шартты бұзу құқығына ие.</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3.2.2 Покупатель осуществляет контроль и проверку управления со стороны Продавца; в случае если по вине Продавца будут причинены значительные экономические убытки или допущены управленческие ошибки, Покупатель имеет право расторгнуть договор.</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3.2.2 买方负责对卖方的管理实施监督检查，如因卖方原因，造成重大经济损失或管理失误，买方有权终止合同。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3.2.3 Сатып алушы Сатушыдан сәйкес келмейтін қызметкерлерді ауыстыруды талап етуге құқылы.</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3.2.3 Покупатель имеет право требовать от Продавца замены неподходящего персонала.</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3.2.3有权要求卖方调换不符合人员。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3.2.4 Сатып алушы осы жобаға тиесілі жабдықтар мен нысандардың бүлінуі немесе жоғалуы үшін Сатушыдан өтемақы талап етуге құқылы.</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3.2.4 Покупатель имеет право требовать от Продавца возмещения за повреждённое или утерянное оборудование и объекты, относящиеся к данному проекту.</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3.2.4有权要求卖方赔偿其损坏或丢失的本项目设备设施。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3.2.5 Сатып алушы осы шартта көзделген мазмұнға сәйкес Сатушы жүзеге асыратын жұмыс қызметіне араласпайды.</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3.2.5 Покупатель не вмешивается в рабочую деятельность Продавца, осуществляемую в соответствии с условиями настоящего договора.</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3.2.5不干涉卖方依本合同规定内容所进行工作活动。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3.2.6 Сатып алушы Сатушыға қалыпты пайдалануға жарамды күзет бекеті үшін үй-жай береді және оны қажетті кеңсе жиһазымен (мысалы, үстелдер, орындықтар, кондиционер және т.б.) жабдықтайды, бұл күзет қызметкерлерінің кезекшілік қажеттіліктерін қамтамасыз етеді.</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3.2.6 Покупатель предоставляет Продавцу помещение для поста охраны в пригодном для нормального использования состоянии, оснащённое необходимой офисной мебелью (например, столами, стульями, кондиционером и др.), обеспечивающее потребности охранного персонала при дежурстве.</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3.2.6</w:t>
            </w:r>
            <w:r>
              <w:rPr>
                <w:rFonts w:hint="default" w:ascii="Times New Roman" w:hAnsi="Times New Roman" w:eastAsia="楷体" w:cs="Times New Roman"/>
                <w:color w:val="auto"/>
                <w:sz w:val="24"/>
                <w:lang w:eastAsia="zh-CN"/>
              </w:rPr>
              <w:t>为卖方提供处于可正常使用状态的岗亭用房，配备必要的办公家具（如桌椅、</w:t>
            </w:r>
            <w:r>
              <w:rPr>
                <w:rFonts w:hint="default" w:ascii="Times New Roman" w:hAnsi="Times New Roman" w:eastAsia="楷体" w:cs="Times New Roman"/>
                <w:color w:val="auto"/>
                <w:sz w:val="24"/>
                <w:lang w:val="en-US" w:eastAsia="zh-CN"/>
              </w:rPr>
              <w:t>空调</w:t>
            </w:r>
            <w:r>
              <w:rPr>
                <w:rFonts w:hint="default" w:ascii="Times New Roman" w:hAnsi="Times New Roman" w:eastAsia="楷体" w:cs="Times New Roman"/>
                <w:color w:val="auto"/>
                <w:sz w:val="24"/>
                <w:lang w:eastAsia="zh-CN"/>
              </w:rPr>
              <w:t>等），满足安保人员值班需求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3.2.7 Сатып алушы Сатушыға ішкі байланыс құралдарын, мысалы рацияларды, береді, бұл күзет қызметкерлерінің Сатып алушымен және сыртқы құрылымдармен үздіксіз байланысын қамтамасыз етеді.</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3.2.7 Покупатель предоставляет Продавцу внутренние средства связи, такие как рации, чтобы обеспечить бесперебойную коммуникацию охранного персонала с Покупателем и внешними структурами.</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3.2.7</w:t>
            </w:r>
            <w:r>
              <w:rPr>
                <w:rFonts w:hint="default" w:ascii="Times New Roman" w:hAnsi="Times New Roman" w:eastAsia="楷体" w:cs="Times New Roman"/>
                <w:color w:val="auto"/>
                <w:sz w:val="24"/>
                <w:lang w:eastAsia="zh-CN"/>
              </w:rPr>
              <w:t>为卖方提供内部通信设备，</w:t>
            </w:r>
            <w:r>
              <w:rPr>
                <w:rFonts w:hint="default" w:ascii="Times New Roman" w:hAnsi="Times New Roman" w:eastAsia="楷体" w:cs="Times New Roman"/>
                <w:color w:val="auto"/>
                <w:sz w:val="24"/>
                <w:lang w:val="en-US" w:eastAsia="zh-CN"/>
              </w:rPr>
              <w:t>如</w:t>
            </w:r>
            <w:r>
              <w:rPr>
                <w:rFonts w:hint="default" w:ascii="Times New Roman" w:hAnsi="Times New Roman" w:eastAsia="楷体" w:cs="Times New Roman"/>
                <w:color w:val="auto"/>
                <w:sz w:val="24"/>
                <w:lang w:eastAsia="zh-CN"/>
              </w:rPr>
              <w:t>对讲机，保障安保人员与买方及外部的通信畅通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3.2.8 Сатып алушы қорғалатын нысанның айналасына, ғимараттардың ішіне және сыртына, маңызды өткелдерге, бекеттерге және басқа орындарға бейнебақылау камераларын орнатып, толық қамтитын бейнебақылау желісін қалыптастырады және Сатушыға онлайн бейнебақылау жүйесін нақты уақыт режимінде қарау құқығын береді.</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3.2.8 Покупатель устанавливает камеры видеонаблюдения вокруг охраняемого объекта, внутри и снаружи зданий, на важных проходах, постах и других местах, формируя всестороннюю сеть видеонаблюдения, и предоставляет Продавцу право доступа к системе онлайн-видеонаблюдения в режиме реального времени.</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3.2.8</w:t>
            </w:r>
            <w:r>
              <w:rPr>
                <w:rFonts w:hint="default" w:ascii="Times New Roman" w:hAnsi="Times New Roman" w:eastAsia="楷体" w:cs="Times New Roman"/>
                <w:color w:val="auto"/>
                <w:sz w:val="24"/>
                <w:lang w:eastAsia="zh-CN"/>
              </w:rPr>
              <w:t>在受保护对象周边、建筑物内外、重要通道、岗哨等位置安装视频监控摄像头，形成全覆盖的视频监控网络，向卖方提供在线视频监控系统的实时查看权限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3.2.9 Сатып алушы қорғалатын нысанды өртке қарсы құралдармен, оның ішінде өрт сөндіргіштермен, өрт гидранттарымен, өрт жеңдерімен, өрт оқпандарымен және т.б., сондай-ақ ұрлыққа қарсы және өртке қарсы дабыл беру жүйесімен (немесе тек өрт дабыл жүйесімен) жабдықтайды, Сатушы қызметкерлерінің орнатылған қауіпсіздік, өрт дабыл жабдықтарына және өртке қарсы құралдарға кедергісіз қол жеткізуін қамтамасыз етеді.</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3.2.9 Покупатель оснащает охраняемый объект противопожарными средствами, включая огнетушители, пожарные гидранты, пожарные рукава, пожарные стволы и др., а также системой охранно-пожарной сигнализации (или только пожарной сигнализацией), обеспечивая беспрепятственный доступ персонала Продавца к установленным средствам охраны, пожарной сигнализации и противопожарному оборудованию.</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3.2.9</w:t>
            </w:r>
            <w:r>
              <w:rPr>
                <w:rFonts w:hint="default" w:ascii="Times New Roman" w:hAnsi="Times New Roman" w:eastAsia="楷体" w:cs="Times New Roman"/>
                <w:color w:val="auto"/>
                <w:sz w:val="24"/>
                <w:lang w:eastAsia="zh-CN"/>
              </w:rPr>
              <w:t>为受保护对象配备消防设施，包括灭火器、消防栓、消防水带、消防水枪等，以及防盗防火报警系统（或仅消防报警系统），确保卖方人员可无障碍接触已安装的安防、消防报警设备及消防器材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3.2.10 Сатып алушы күзет бекеті үй-жайын, ішкі және қалалық байланыс құралдарын, бейнебақылау жүйесін, өртке қарсы жабдықтарды, ұрлыққа қарсы және өрт дабыл жүйесін және басқа да құрылғылар мен нысандарды күнделікті техникалық қызмет көрсетіп, жөндеуге жауапты, зақымданған қосалқы бөлшектерді, қоректендіру блоктарын және т.б. уақтылы ауыстырып, жабдықтар мен нысандардың қалыпты жұмысын қамтамасыз етеді.</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3.2.10 Покупатель несёт ответственность за повседневное техническое обслуживание и ремонт оборудования и сооружений, включая помещение для поста охраны, внутренние и городские средства связи, систему видеонаблюдения, противопожарное оборудование, охранно-пожарную сигнализацию и др., своевременно заменяет повреждённые комплектующие, блоки питания и т.п., обеспечивая нормальное функционирование оборудования и сооружений.</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3.2.10</w:t>
            </w:r>
            <w:r>
              <w:rPr>
                <w:rFonts w:hint="default" w:ascii="Times New Roman" w:hAnsi="Times New Roman" w:eastAsia="楷体" w:cs="Times New Roman"/>
                <w:color w:val="auto"/>
                <w:sz w:val="24"/>
                <w:lang w:eastAsia="zh-CN"/>
              </w:rPr>
              <w:t>负责岗亭用房、内部及市内通信设备、视频监控系统、消防设施、防盗防火报警系统等设备设施的日常维护与维修，及时更换损坏的零部件、电源模块等，确保设备设施正常运行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3.2.11 Сатып алушы қорғалатын аумақта электрмен жабдықтауды қамтамасыз етіп, күзет жұмысына қажетті жабдықтар мен нысандарға электр қуатын беруді кепілдендіреді; электр қуаты өшкен жағдайда, дер кезінде қосалқы қуат көзін (мысалы, генератор және т.б.) іске қосып, қалыпты электрмен жабдықтауды барынша қысқа мерзімде қалпына келтіруге міндетті.</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3.2.11 Покупатель обеспечивает электроснабжение охраняемой территории, гарантируя подачу электроэнергии для оборудования и сооружений, необходимых для охранной деятельности; в случае отключения электроэнергии Покупатель обязан своевременно запустить резервный источник питания (например, генератор и т.п.) и в кратчайшие сроки восстановить нормальное электроснабжение.</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3.2.11</w:t>
            </w:r>
            <w:r>
              <w:rPr>
                <w:rFonts w:hint="default" w:ascii="Times New Roman" w:hAnsi="Times New Roman" w:eastAsia="楷体" w:cs="Times New Roman"/>
                <w:color w:val="auto"/>
                <w:sz w:val="24"/>
                <w:lang w:eastAsia="zh-CN"/>
              </w:rPr>
              <w:t>保障受保护对象区域内的电力供应，确保安保工作所需设备设施的电力支持，如发生停电情况，及时启动备用电源（如发电机等），并尽快恢复正常供电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3.2.12 Сатып алушы қорғалатын нысанның айналасындағы және ішкі жарықтандыру құралдарының күтіміне жауап береді, олардың қалыпты жұмысын қамтамасыз етіп, күзет жұмысына қолайлы жарық жағдайларын жасайды.</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3.2.12 Покупатель несёт ответственность за обслуживание осветительных устройств вокруг и внутри охраняемого объекта, обеспечивая их исправное состояние и создавая надлежащие световые условия для работы охраны.</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3.2.12</w:t>
            </w:r>
            <w:r>
              <w:rPr>
                <w:rFonts w:hint="default" w:ascii="Times New Roman" w:hAnsi="Times New Roman" w:eastAsia="楷体" w:cs="Times New Roman"/>
                <w:color w:val="auto"/>
                <w:sz w:val="24"/>
                <w:lang w:eastAsia="zh-CN"/>
              </w:rPr>
              <w:t>负责受保护对象周边及内部的照明设施维护，确保照明正常，为安保工作提供良好的光线条件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3.2.13 Сатып алушы Сатушыға күзет қызметкерлерін оқыту жұмысын жүргізуге жәрдемдесіп, қажетті оқу орнын, оқытушыларды және оқу материалдарын ұсынып, күзет қызметкерлерінің Сатып алушының қауіпсіздік басқару жүйесі мен жұмыс талаптарымен танысуына көмектеседі.</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3.2.13 Покупатель содействует Продавцу в проведении обучения охранного персонала, предоставляет необходимое место для обучения, преподавательский состав и учебные материалы, помогая охранному персоналу ознакомиться с системой управления безопасностью и требованиями к работе Покупателя.</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3.2.13</w:t>
            </w:r>
            <w:r>
              <w:rPr>
                <w:rFonts w:hint="default" w:ascii="Times New Roman" w:hAnsi="Times New Roman" w:eastAsia="楷体" w:cs="Times New Roman"/>
                <w:color w:val="auto"/>
                <w:sz w:val="24"/>
                <w:lang w:eastAsia="zh-CN"/>
              </w:rPr>
              <w:t>配合卖方开展安保人员培训工作，提供必要的培训场地、师资及教材支持，帮助安保人员熟悉买方的安全管理制度及工作要求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pStyle w:val="34"/>
              <w:keepNext w:val="0"/>
              <w:keepLines w:val="0"/>
              <w:widowControl/>
              <w:suppressLineNumbers w:val="0"/>
              <w:spacing w:beforeAutospacing="1"/>
              <w:rPr>
                <w:rFonts w:hint="default" w:ascii="Times New Roman" w:hAnsi="Times New Roman" w:cs="Times New Roman"/>
                <w:b/>
                <w:szCs w:val="28"/>
                <w:lang w:val="ru-RU"/>
              </w:rPr>
            </w:pPr>
            <w:r>
              <w:rPr>
                <w:rFonts w:hint="default" w:ascii="Times New Roman" w:hAnsi="Times New Roman" w:cs="Times New Roman"/>
                <w:b/>
                <w:szCs w:val="28"/>
                <w:lang w:val="ru-RU"/>
              </w:rPr>
              <w:t>4</w:t>
            </w:r>
            <w:r>
              <w:rPr>
                <w:rFonts w:hint="default" w:ascii="Times New Roman" w:hAnsi="Times New Roman" w:cs="Times New Roman"/>
                <w:b/>
                <w:bCs w:val="0"/>
                <w:szCs w:val="28"/>
                <w:lang w:val="ru-RU"/>
              </w:rPr>
              <w:t xml:space="preserve">. </w:t>
            </w:r>
            <w:r>
              <w:rPr>
                <w:b/>
                <w:bCs w:val="0"/>
              </w:rPr>
              <w:t>Қызмет көрсету ауқымы</w:t>
            </w:r>
          </w:p>
        </w:tc>
        <w:tc>
          <w:tcPr>
            <w:tcW w:w="5169" w:type="dxa"/>
          </w:tcPr>
          <w:p>
            <w:pPr>
              <w:pStyle w:val="34"/>
              <w:keepNext w:val="0"/>
              <w:keepLines w:val="0"/>
              <w:widowControl/>
              <w:suppressLineNumbers w:val="0"/>
              <w:spacing w:beforeAutospacing="1"/>
              <w:rPr>
                <w:rFonts w:hint="default" w:ascii="Times New Roman" w:hAnsi="Times New Roman" w:cs="Times New Roman"/>
                <w:b/>
                <w:szCs w:val="28"/>
                <w:lang w:val="ru-RU"/>
              </w:rPr>
            </w:pPr>
            <w:r>
              <w:rPr>
                <w:rFonts w:hint="default" w:ascii="Times New Roman" w:hAnsi="Times New Roman" w:cs="Times New Roman"/>
                <w:b/>
                <w:szCs w:val="28"/>
                <w:lang w:val="ru-RU"/>
              </w:rPr>
              <w:t xml:space="preserve">4. </w:t>
            </w:r>
            <w:r>
              <w:rPr>
                <w:b/>
                <w:bCs/>
              </w:rPr>
              <w:t>Объём услуг</w:t>
            </w:r>
          </w:p>
        </w:tc>
        <w:tc>
          <w:tcPr>
            <w:tcW w:w="4459" w:type="dxa"/>
            <w:vAlign w:val="center"/>
          </w:tcPr>
          <w:p>
            <w:pPr>
              <w:pStyle w:val="143"/>
              <w:jc w:val="both"/>
              <w:rPr>
                <w:rFonts w:hint="default" w:ascii="Times New Roman" w:hAnsi="Times New Roman" w:eastAsia="楷体" w:cs="Times New Roman"/>
                <w:b/>
                <w:color w:val="auto"/>
                <w:sz w:val="28"/>
                <w:szCs w:val="28"/>
                <w:lang w:val="en-US" w:eastAsia="zh-CN"/>
              </w:rPr>
            </w:pPr>
            <w:bookmarkStart w:id="6" w:name="_GoBack"/>
            <w:r>
              <w:rPr>
                <w:rFonts w:hint="default" w:ascii="Times New Roman" w:hAnsi="Times New Roman" w:eastAsia="楷体" w:cs="Times New Roman"/>
                <w:b/>
                <w:color w:val="auto"/>
                <w:sz w:val="24"/>
                <w:highlight w:val="none"/>
              </w:rPr>
              <w:t>4</w:t>
            </w:r>
            <w:r>
              <w:rPr>
                <w:rFonts w:hint="default" w:ascii="Times New Roman" w:hAnsi="Times New Roman" w:eastAsia="楷体" w:cs="Times New Roman"/>
                <w:b/>
                <w:color w:val="auto"/>
                <w:sz w:val="24"/>
                <w:highlight w:val="none"/>
                <w:lang w:val="kk-KZ"/>
              </w:rPr>
              <w:t xml:space="preserve">. </w:t>
            </w:r>
            <w:r>
              <w:rPr>
                <w:rFonts w:hint="default" w:ascii="Times New Roman" w:hAnsi="Times New Roman" w:eastAsia="楷体" w:cs="Times New Roman"/>
                <w:b/>
                <w:color w:val="auto"/>
                <w:sz w:val="24"/>
                <w:highlight w:val="none"/>
                <w:lang w:val="en-US" w:eastAsia="zh-CN"/>
              </w:rPr>
              <w:t>服务范围</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pPr>
            <w:r>
              <w:t>Сатушы Сатып алушы зауытының қоршау аумағындағы мүлік пен қызметкерлерді қорғау қызметін көрсетуге міндетті, оған ғимараттар, құрылыстар, машиналар, жабдықтар, құрылғылар және Сатып алушыға тиесілі барлық тауарлы-материалдық құндылықтар (бұдан әрі – «Сатып алушы мүлкі») кіреді, бірақ олармен шектелмейді.</w:t>
            </w:r>
            <w:r>
              <w:br w:type="textWrapping"/>
            </w:r>
            <w:r>
              <w:t>Сонымен қатар, күзет келесі шарттарға сәйкес үшінші тұлғаларға тиесілі, Сатып алушы аумағында орналасқан мүлікке де қолданылады:</w:t>
            </w:r>
            <w:r>
              <w:br w:type="textWrapping"/>
            </w:r>
            <w:r>
              <w:t>(1) Сатып алушының жауапты сақтауына берілген (бұдан әрі – «Жауапты сақтау») және тиісті құжаттарға қол қойылып, «Мүлікті және тауарлы-материалдық құндылықтарды күзетке беру тәртібі» қосымшасына сәйкес Сатушыға күзетке тапсырылған мүлік;</w:t>
            </w:r>
            <w:r>
              <w:br w:type="textWrapping"/>
            </w:r>
            <w:r>
              <w:t>(2) Сатып алушы аумағында құрылыс жүргізіп жатқан мердігер ұйымдарға тиесілі және белгіленген тәртіппен Сатушыға күзетке тапсырылған мүлік.</w:t>
            </w:r>
          </w:p>
          <w:p>
            <w:pPr>
              <w:jc w:val="both"/>
              <w:rPr>
                <w:rFonts w:hint="default" w:ascii="Times New Roman" w:hAnsi="Times New Roman" w:cs="Times New Roman" w:eastAsiaTheme="minorEastAsia"/>
                <w:sz w:val="24"/>
                <w:szCs w:val="28"/>
                <w:lang w:val="en-US" w:eastAsia="en-US" w:bidi="ar-SA"/>
              </w:rPr>
            </w:pP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eastAsiaTheme="minorEastAsia"/>
                <w:sz w:val="24"/>
                <w:szCs w:val="28"/>
                <w:lang w:val="ru-RU" w:eastAsia="en-US" w:bidi="ar-SA"/>
              </w:rPr>
            </w:pPr>
            <w:r>
              <w:t>Продавец обязан предоставлять услуги охраны имущества и персонала в пределах ограждённой территории завода Покупателя, включая, но не ограничиваясь зданиями, сооружениями, машинами, оборудованием, установками и всеми принадлежащими Покупателю товарно-материальными ценностями (далее – «Имущество Покупателя»).</w:t>
            </w:r>
            <w:r>
              <w:br w:type="textWrapping"/>
            </w:r>
            <w:r>
              <w:t>Кроме того, охрана распространяется также на имущество, находящееся в пределах территории Покупателя, принадлежащее третьим лицам и соответствующее следующим условиям:</w:t>
            </w:r>
            <w:r>
              <w:br w:type="textWrapping"/>
            </w:r>
            <w:r>
              <w:t>(1) имущество, за сохранность которого отвечает Покупатель (далее – «Ответственное хранение»), переданное на ответственное хранение с подписанием соответствующих документов и переданное Продавцу для охраны в соответствии с приложением «Порядок передачи имущества и материальных ценностей под охрану»;</w:t>
            </w:r>
            <w:r>
              <w:br w:type="textWrapping"/>
            </w:r>
            <w:r>
              <w:t>(2) имущество подрядных организаций, осуществляющих строительство на территории Покупателя, переданное Продавцу для охраны в установленном порядке.</w:t>
            </w:r>
          </w:p>
        </w:tc>
        <w:tc>
          <w:tcPr>
            <w:tcW w:w="4459" w:type="dxa"/>
            <w:vAlign w:val="center"/>
          </w:tcPr>
          <w:p>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eastAsia="zh-CN"/>
              </w:rPr>
              <w:t>卖方需为买方</w:t>
            </w:r>
            <w:r>
              <w:rPr>
                <w:rStyle w:val="138"/>
                <w:rFonts w:hint="default" w:ascii="Times New Roman" w:hAnsi="Times New Roman" w:eastAsia="楷体" w:cs="Times New Roman"/>
                <w:b w:val="0"/>
                <w:color w:val="auto"/>
                <w:sz w:val="24"/>
                <w:highlight w:val="none"/>
                <w:lang w:val="en-US" w:eastAsia="zh-CN"/>
              </w:rPr>
              <w:t>厂区围墙范围内财产和人员</w:t>
            </w:r>
            <w:r>
              <w:rPr>
                <w:rStyle w:val="138"/>
                <w:rFonts w:hint="default" w:ascii="Times New Roman" w:hAnsi="Times New Roman" w:eastAsia="楷体" w:cs="Times New Roman"/>
                <w:b w:val="0"/>
                <w:color w:val="auto"/>
                <w:sz w:val="24"/>
                <w:highlight w:val="none"/>
                <w:lang w:eastAsia="zh-CN"/>
              </w:rPr>
              <w:t>提供安保服务，包括但不限于其上坐落的建筑物、构筑物、机械设备、装置及买方所有的商品物资（以下简称 “</w:t>
            </w:r>
            <w:r>
              <w:rPr>
                <w:rStyle w:val="138"/>
                <w:rFonts w:hint="default" w:ascii="Times New Roman" w:hAnsi="Times New Roman" w:eastAsia="楷体" w:cs="Times New Roman"/>
                <w:b w:val="0"/>
                <w:color w:val="auto"/>
                <w:sz w:val="24"/>
                <w:highlight w:val="none"/>
                <w:lang w:val="en-US" w:eastAsia="zh-CN"/>
              </w:rPr>
              <w:t>买方</w:t>
            </w:r>
            <w:r>
              <w:rPr>
                <w:rStyle w:val="138"/>
                <w:rFonts w:hint="default" w:ascii="Times New Roman" w:hAnsi="Times New Roman" w:eastAsia="楷体" w:cs="Times New Roman"/>
                <w:b w:val="0"/>
                <w:color w:val="auto"/>
                <w:sz w:val="24"/>
                <w:highlight w:val="none"/>
                <w:lang w:eastAsia="zh-CN"/>
              </w:rPr>
              <w:t>财产”）。同时，还包括位于委托方财产范围内、属于第三方所有且符合以下条件的财产：</w:t>
            </w:r>
          </w:p>
          <w:p>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eastAsia="zh-CN"/>
              </w:rPr>
              <w:t>（</w:t>
            </w:r>
            <w:r>
              <w:rPr>
                <w:rStyle w:val="138"/>
                <w:rFonts w:hint="default" w:ascii="Times New Roman" w:hAnsi="Times New Roman" w:eastAsia="楷体" w:cs="Times New Roman"/>
                <w:b w:val="0"/>
                <w:color w:val="auto"/>
                <w:sz w:val="24"/>
                <w:highlight w:val="none"/>
                <w:lang w:val="en-US" w:eastAsia="zh-CN"/>
              </w:rPr>
              <w:t>1</w:t>
            </w:r>
            <w:r>
              <w:rPr>
                <w:rStyle w:val="138"/>
                <w:rFonts w:hint="default" w:ascii="Times New Roman" w:hAnsi="Times New Roman" w:eastAsia="楷体" w:cs="Times New Roman"/>
                <w:b w:val="0"/>
                <w:color w:val="auto"/>
                <w:sz w:val="24"/>
                <w:highlight w:val="none"/>
                <w:lang w:eastAsia="zh-CN"/>
              </w:rPr>
              <w:t>）由买方负责保管（以下简称 “责任保管”），并已签署相关文件证明移交责任保管且按附《财产及物资移交安保程序》规定移交卖方实施安保的财产；</w:t>
            </w:r>
          </w:p>
          <w:p>
            <w:pPr>
              <w:pStyle w:val="143"/>
              <w:jc w:val="both"/>
              <w:rPr>
                <w:rFonts w:hint="default" w:ascii="Times New Roman" w:hAnsi="Times New Roman" w:cs="Times New Roman"/>
                <w:color w:val="auto"/>
                <w:lang w:val="en-US" w:eastAsia="zh-CN"/>
              </w:rPr>
            </w:pPr>
            <w:r>
              <w:rPr>
                <w:rStyle w:val="138"/>
                <w:rFonts w:hint="default" w:ascii="Times New Roman" w:hAnsi="Times New Roman" w:eastAsia="楷体" w:cs="Times New Roman"/>
                <w:b w:val="0"/>
                <w:color w:val="auto"/>
                <w:sz w:val="24"/>
                <w:highlight w:val="none"/>
                <w:lang w:eastAsia="zh-CN"/>
              </w:rPr>
              <w:t>（</w:t>
            </w:r>
            <w:r>
              <w:rPr>
                <w:rStyle w:val="138"/>
                <w:rFonts w:hint="default" w:ascii="Times New Roman" w:hAnsi="Times New Roman" w:eastAsia="楷体" w:cs="Times New Roman"/>
                <w:b w:val="0"/>
                <w:color w:val="auto"/>
                <w:sz w:val="24"/>
                <w:highlight w:val="none"/>
                <w:lang w:val="en-US" w:eastAsia="zh-CN"/>
              </w:rPr>
              <w:t>2</w:t>
            </w:r>
            <w:r>
              <w:rPr>
                <w:rStyle w:val="138"/>
                <w:rFonts w:hint="default" w:ascii="Times New Roman" w:hAnsi="Times New Roman" w:eastAsia="楷体" w:cs="Times New Roman"/>
                <w:b w:val="0"/>
                <w:color w:val="auto"/>
                <w:sz w:val="24"/>
                <w:highlight w:val="none"/>
                <w:lang w:eastAsia="zh-CN"/>
              </w:rPr>
              <w:t>）属于在买方财产范围内施工的承包单位所有，并已按规定移交卖方实施安保的财产。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4.1 Қызметкерлер кіріп-шығатын бақылау-өткізу бекетінде, көліктер кіріп-шығатын бақылау-өткізу бекетінде және тағы басқа барлығы 3 тағайындалған бекетте күзет қызметі жүргізіледі, әр бекеттің белгіленген күзет жүйесіне сәйкес жұмыс істеуі қамтамасыз етіледі; әр бекетте бір уақытта 2 күзет қызметкері кезекшілік атқарады.</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4.1 В трёх назначенных постах — на контрольно-пропускном пункте для сотрудников, на контрольно-пропускном пункте для автотранспорта и других местах — осуществляется охранная деятельность, обеспечивая функционирование каждого поста в соответствии с установленной системой охраны; на каждом посту одновременно дежурят 2 сотрудника охраны.</w:t>
            </w:r>
          </w:p>
        </w:tc>
        <w:tc>
          <w:tcPr>
            <w:tcW w:w="4459" w:type="dxa"/>
            <w:vAlign w:val="center"/>
          </w:tcPr>
          <w:p>
            <w:pPr>
              <w:pStyle w:val="143"/>
              <w:jc w:val="both"/>
              <w:rPr>
                <w:rStyle w:val="138"/>
                <w:rFonts w:hint="default" w:ascii="Times New Roman" w:hAnsi="Times New Roman" w:eastAsia="楷体" w:cs="Times New Roman"/>
                <w:b w:val="0"/>
                <w:color w:val="auto"/>
                <w:sz w:val="24"/>
                <w:highlight w:val="none"/>
                <w:lang w:val="en-US" w:eastAsia="zh-CN"/>
              </w:rPr>
            </w:pPr>
            <w:r>
              <w:rPr>
                <w:rStyle w:val="138"/>
                <w:rFonts w:hint="default" w:ascii="Times New Roman" w:hAnsi="Times New Roman" w:eastAsia="楷体" w:cs="Times New Roman"/>
                <w:b w:val="0"/>
                <w:color w:val="auto"/>
                <w:sz w:val="24"/>
                <w:highlight w:val="none"/>
                <w:lang w:val="en-US" w:eastAsia="zh-CN"/>
              </w:rPr>
              <w:t xml:space="preserve">4.1 </w:t>
            </w:r>
            <w:r>
              <w:rPr>
                <w:rStyle w:val="138"/>
                <w:rFonts w:hint="default" w:ascii="Times New Roman" w:hAnsi="Times New Roman" w:eastAsia="楷体" w:cs="Times New Roman"/>
                <w:b w:val="0"/>
                <w:color w:val="auto"/>
                <w:sz w:val="24"/>
                <w:highlight w:val="none"/>
                <w:lang w:eastAsia="zh-CN"/>
              </w:rPr>
              <w:t>在员工出入口检查站、车辆进出管控检查站等</w:t>
            </w:r>
            <w:r>
              <w:rPr>
                <w:rStyle w:val="138"/>
                <w:rFonts w:hint="default" w:ascii="Times New Roman" w:hAnsi="Times New Roman" w:eastAsia="楷体" w:cs="Times New Roman"/>
                <w:b w:val="0"/>
                <w:color w:val="auto"/>
                <w:sz w:val="24"/>
                <w:highlight w:val="none"/>
                <w:lang w:val="en-US" w:eastAsia="zh-CN"/>
              </w:rPr>
              <w:t>共计3处</w:t>
            </w:r>
            <w:r>
              <w:rPr>
                <w:rStyle w:val="138"/>
                <w:rFonts w:hint="default" w:ascii="Times New Roman" w:hAnsi="Times New Roman" w:eastAsia="楷体" w:cs="Times New Roman"/>
                <w:b w:val="0"/>
                <w:color w:val="auto"/>
                <w:sz w:val="24"/>
                <w:highlight w:val="none"/>
                <w:lang w:eastAsia="zh-CN"/>
              </w:rPr>
              <w:t>指定岗哨开展安保工作，保障各岗哨按规定保卫制度运行，</w:t>
            </w:r>
            <w:r>
              <w:rPr>
                <w:rStyle w:val="138"/>
                <w:rFonts w:hint="default" w:ascii="Times New Roman" w:hAnsi="Times New Roman" w:eastAsia="楷体" w:cs="Times New Roman"/>
                <w:b w:val="0"/>
                <w:color w:val="auto"/>
                <w:sz w:val="24"/>
                <w:highlight w:val="none"/>
                <w:lang w:val="en-US" w:eastAsia="zh-CN"/>
              </w:rPr>
              <w:t>每个岗哨同时2名安保人员</w:t>
            </w:r>
            <w:r>
              <w:rPr>
                <w:rStyle w:val="138"/>
                <w:rFonts w:hint="default" w:ascii="Times New Roman" w:hAnsi="Times New Roman" w:eastAsia="楷体" w:cs="Times New Roman"/>
                <w:b w:val="0"/>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4.2 Мүлікті және тауарлы-материалдық құндылықтарды күзетке қабылдау-тапсыру тәртібін ұйымдастырып, жүзеге асыру, белгіленген талаптарға қатаң сәйкес Сатып алушының және үшінші тұлғалардың мүлкін қабылдау, күзету және тапсыру.</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4.2 Организовывать и осуществлять процедуру приёма-передачи имущества и материальных ценностей под охрану, строго в соответствии с установленными требованиями принимать, охранять и передавать имущество Покупателя и имущество третьих лиц.</w:t>
            </w:r>
          </w:p>
        </w:tc>
        <w:tc>
          <w:tcPr>
            <w:tcW w:w="4459" w:type="dxa"/>
            <w:vAlign w:val="center"/>
          </w:tcPr>
          <w:p>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4.2</w:t>
            </w:r>
            <w:r>
              <w:rPr>
                <w:rStyle w:val="138"/>
                <w:rFonts w:hint="default" w:ascii="Times New Roman" w:hAnsi="Times New Roman" w:eastAsia="楷体" w:cs="Times New Roman"/>
                <w:b w:val="0"/>
                <w:color w:val="auto"/>
                <w:sz w:val="24"/>
                <w:highlight w:val="none"/>
                <w:lang w:eastAsia="zh-CN"/>
              </w:rPr>
              <w:t>组织并实施财产及物资移交安保程序，严格按照</w:t>
            </w:r>
            <w:r>
              <w:rPr>
                <w:rStyle w:val="138"/>
                <w:rFonts w:hint="default" w:ascii="Times New Roman" w:hAnsi="Times New Roman" w:eastAsia="楷体" w:cs="Times New Roman"/>
                <w:b w:val="0"/>
                <w:color w:val="auto"/>
                <w:sz w:val="24"/>
                <w:highlight w:val="none"/>
                <w:lang w:val="en-US" w:eastAsia="zh-CN"/>
              </w:rPr>
              <w:t>规定</w:t>
            </w:r>
            <w:r>
              <w:rPr>
                <w:rStyle w:val="138"/>
                <w:rFonts w:hint="default" w:ascii="Times New Roman" w:hAnsi="Times New Roman" w:eastAsia="楷体" w:cs="Times New Roman"/>
                <w:b w:val="0"/>
                <w:color w:val="auto"/>
                <w:sz w:val="24"/>
                <w:highlight w:val="none"/>
                <w:lang w:eastAsia="zh-CN"/>
              </w:rPr>
              <w:t>要求接收、看管、移交买方财产及第三方财产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4.3 Сатып алушының қорғалатын нысанында кіру-шығу тәртібін және ішкі басқару жүйесін қолдап, нысанға кіріп-шығатын адамдарды, көліктерді және тауарлы-материалдық құндылықтардың қозғалысын бақылау.</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4.3 Поддерживать систему пропускного режима и внутреннего управления охраняемого объекта Покупателя, контролировать вход и выход сотрудников, въезд и выезд транспортных средств, а также перемещение товарно-материальных ценностей на охраняемом объекте.</w:t>
            </w:r>
          </w:p>
        </w:tc>
        <w:tc>
          <w:tcPr>
            <w:tcW w:w="4459" w:type="dxa"/>
            <w:vAlign w:val="center"/>
          </w:tcPr>
          <w:p>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4.3</w:t>
            </w:r>
            <w:r>
              <w:rPr>
                <w:rStyle w:val="138"/>
                <w:rFonts w:hint="default" w:ascii="Times New Roman" w:hAnsi="Times New Roman" w:eastAsia="楷体" w:cs="Times New Roman"/>
                <w:b w:val="0"/>
                <w:color w:val="auto"/>
                <w:sz w:val="24"/>
                <w:highlight w:val="none"/>
                <w:lang w:eastAsia="zh-CN"/>
              </w:rPr>
              <w:t>维持买方受保护对象的出入管理制度及内部管理制度，管控人员、车辆、商品物资进出受保护对象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4.4 Қорғалатын нысанды патрульдеу және тексеру жұмыстарын жүргізіп, қауіпсіздік қатерлерін уақытылы анықтап, оларды жою, патрульдеу жағдайын тіркеу.</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4.4 Проводить патрулирование и осмотр охраняемого объекта, своевременно выявлять и устранять потенциальные угрозы безопасности, вести учет патрулирования.</w:t>
            </w:r>
          </w:p>
        </w:tc>
        <w:tc>
          <w:tcPr>
            <w:tcW w:w="4459" w:type="dxa"/>
            <w:vAlign w:val="center"/>
          </w:tcPr>
          <w:p>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4.4</w:t>
            </w:r>
            <w:r>
              <w:rPr>
                <w:rStyle w:val="138"/>
                <w:rFonts w:hint="default" w:ascii="Times New Roman" w:hAnsi="Times New Roman" w:eastAsia="楷体" w:cs="Times New Roman"/>
                <w:b w:val="0"/>
                <w:color w:val="auto"/>
                <w:sz w:val="24"/>
                <w:highlight w:val="none"/>
                <w:lang w:eastAsia="zh-CN"/>
              </w:rPr>
              <w:t>开展受保护对象的巡逻巡查工作，及时发现并处理安全隐患，记录巡逻情况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4.5 Бейнебақылау, күзет, өртке қарсы және шұғыл дабыл беру жүйелерін дұрыс пайдаланып, дабыл сигналдарына дереу жауап беру және сәйкес шараларды қабылдау.</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4.5 Правильно использовать системы видеонаблюдения, охраны, противопожарной и экстренной сигнализации, немедленно реагировать на сигналы тревоги и принимать соответствующие меры.</w:t>
            </w:r>
          </w:p>
        </w:tc>
        <w:tc>
          <w:tcPr>
            <w:tcW w:w="4459" w:type="dxa"/>
            <w:vAlign w:val="center"/>
          </w:tcPr>
          <w:p>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4.5正确使用</w:t>
            </w:r>
            <w:r>
              <w:rPr>
                <w:rStyle w:val="138"/>
                <w:rFonts w:hint="default" w:ascii="Times New Roman" w:hAnsi="Times New Roman" w:eastAsia="楷体" w:cs="Times New Roman"/>
                <w:b w:val="0"/>
                <w:color w:val="auto"/>
                <w:sz w:val="24"/>
                <w:highlight w:val="none"/>
                <w:lang w:eastAsia="zh-CN"/>
              </w:rPr>
              <w:t>监控安防、消防及紧急报警系统，对报警信号立即响应并采取相应措施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4.6 Белгіленген тәртіппен әртүрлі тіркеу журналдарын жүргізу, оған патрульдеу журналы, тауарлы-материалдық құндылықтардың кіріс-шығыс журналы, көліктердің кіріс-шығыс журналы, келушілерді тіркеу журналы, нысандар мен кілттердің тапсыру журналы, қауіпсіздік дабыл жүйесінің іске қосылуы журналы және т.б. кіреді.</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4.6 Вести в установленном порядке различные регистрационные журналы, включая журнал патрулирования, журнал прихода и расхода товарно-материальных ценностей, журнал въезда и выезда транспортных средств, журнал регистрации посетителей, журнал передачи объектов и ключей, журнал срабатывания охранно-сигнализационной системы и др.</w:t>
            </w:r>
          </w:p>
        </w:tc>
        <w:tc>
          <w:tcPr>
            <w:tcW w:w="4459" w:type="dxa"/>
            <w:vAlign w:val="center"/>
          </w:tcPr>
          <w:p>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4.6</w:t>
            </w:r>
            <w:r>
              <w:rPr>
                <w:rStyle w:val="138"/>
                <w:rFonts w:hint="default" w:ascii="Times New Roman" w:hAnsi="Times New Roman" w:eastAsia="楷体" w:cs="Times New Roman"/>
                <w:b w:val="0"/>
                <w:color w:val="auto"/>
                <w:sz w:val="24"/>
                <w:highlight w:val="none"/>
                <w:lang w:val="ru-RU" w:eastAsia="zh-CN"/>
              </w:rPr>
              <w:t xml:space="preserve"> </w:t>
            </w:r>
            <w:r>
              <w:rPr>
                <w:rStyle w:val="138"/>
                <w:rFonts w:hint="default" w:ascii="Times New Roman" w:hAnsi="Times New Roman" w:eastAsia="楷体" w:cs="Times New Roman"/>
                <w:b w:val="0"/>
                <w:color w:val="auto"/>
                <w:sz w:val="24"/>
                <w:highlight w:val="none"/>
                <w:lang w:eastAsia="zh-CN"/>
              </w:rPr>
              <w:t>按要求填写各类登记簿，包括巡查登记簿、商品物资进出登记簿、车辆进出登记簿、来访人员登记簿、对象及钥匙交接登记簿、安防报警触发记录簿等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4.7 Сатып алушымен қауіпсіздік тексерістері, оқыту және басқа жұмыстарды жүргізуге ынтымақтасып, қажет болған жағдайда күзетке қатысты деректер мен есептерді ұсыну.</w:t>
            </w:r>
          </w:p>
        </w:tc>
        <w:tc>
          <w:tcPr>
            <w:tcW w:w="5169" w:type="dxa"/>
            <w:vAlign w:val="top"/>
          </w:tcPr>
          <w:p>
            <w:pPr>
              <w:pStyle w:val="34"/>
              <w:keepNext w:val="0"/>
              <w:keepLines w:val="0"/>
              <w:widowControl/>
              <w:suppressLineNumbers w:val="0"/>
              <w:spacing w:beforeAutospacing="1"/>
              <w:jc w:val="both"/>
              <w:rPr>
                <w:rFonts w:hint="default" w:ascii="Times New Roman" w:hAnsi="Times New Roman" w:eastAsia="宋体" w:cs="Times New Roman"/>
                <w:szCs w:val="28"/>
                <w:highlight w:val="yellow"/>
                <w:lang w:val="en-US" w:eastAsia="zh-CN"/>
              </w:rPr>
            </w:pPr>
            <w:r>
              <w:t>4.7 Сотрудничать с Покупателем при проведении проверок безопасности, обучающих мероприятий и других работ, предоставлять необходимые данные и отчёты, связанные с охраной.</w:t>
            </w:r>
          </w:p>
        </w:tc>
        <w:tc>
          <w:tcPr>
            <w:tcW w:w="4459" w:type="dxa"/>
            <w:vAlign w:val="center"/>
          </w:tcPr>
          <w:p>
            <w:pPr>
              <w:pStyle w:val="143"/>
              <w:jc w:val="both"/>
              <w:rPr>
                <w:rStyle w:val="138"/>
                <w:rFonts w:hint="default" w:ascii="Times New Roman" w:hAnsi="Times New Roman" w:eastAsia="楷体" w:cs="Times New Roman"/>
                <w:b w:val="0"/>
                <w:color w:val="auto"/>
                <w:sz w:val="24"/>
                <w:highlight w:val="none"/>
                <w:lang w:eastAsia="zh-CN"/>
              </w:rPr>
            </w:pPr>
            <w:r>
              <w:rPr>
                <w:rStyle w:val="138"/>
                <w:rFonts w:hint="default" w:ascii="Times New Roman" w:hAnsi="Times New Roman" w:eastAsia="楷体" w:cs="Times New Roman"/>
                <w:b w:val="0"/>
                <w:color w:val="auto"/>
                <w:sz w:val="24"/>
                <w:highlight w:val="none"/>
                <w:lang w:val="en-US" w:eastAsia="zh-CN"/>
              </w:rPr>
              <w:t>4.7</w:t>
            </w:r>
            <w:r>
              <w:rPr>
                <w:rStyle w:val="138"/>
                <w:rFonts w:hint="default" w:ascii="Times New Roman" w:hAnsi="Times New Roman" w:eastAsia="楷体" w:cs="Times New Roman"/>
                <w:b w:val="0"/>
                <w:color w:val="auto"/>
                <w:sz w:val="24"/>
                <w:highlight w:val="none"/>
                <w:lang w:eastAsia="zh-CN"/>
              </w:rPr>
              <w:t>配合买方开展安全检查、培训等工作，提供必要的安保相关数据及报告。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jc w:val="both"/>
              <w:rPr>
                <w:rFonts w:hint="default" w:ascii="Times New Roman" w:hAnsi="Times New Roman" w:cs="Times New Roman" w:eastAsiaTheme="minorEastAsia"/>
                <w:b/>
                <w:sz w:val="24"/>
                <w:szCs w:val="28"/>
                <w:lang w:val="en-US" w:eastAsia="zh-CN" w:bidi="ar-SA"/>
              </w:rPr>
            </w:pPr>
            <w:r>
              <w:rPr>
                <w:rFonts w:hint="default" w:ascii="Times New Roman" w:hAnsi="Times New Roman" w:cs="Times New Roman"/>
                <w:b/>
                <w:szCs w:val="28"/>
                <w:lang w:val="ru-RU"/>
              </w:rPr>
              <w:t>5. Құны және Төлем тәртібі</w:t>
            </w:r>
          </w:p>
        </w:tc>
        <w:tc>
          <w:tcPr>
            <w:tcW w:w="5169" w:type="dxa"/>
            <w:vAlign w:val="top"/>
          </w:tcPr>
          <w:p>
            <w:pPr>
              <w:jc w:val="both"/>
              <w:rPr>
                <w:rFonts w:hint="default" w:ascii="Times New Roman" w:hAnsi="Times New Roman" w:cs="Times New Roman" w:eastAsiaTheme="minorEastAsia"/>
                <w:sz w:val="24"/>
                <w:szCs w:val="28"/>
                <w:lang w:val="en-US" w:eastAsia="zh-CN" w:bidi="ar-SA"/>
              </w:rPr>
            </w:pPr>
            <w:r>
              <w:rPr>
                <w:rFonts w:hint="default" w:ascii="Times New Roman" w:hAnsi="Times New Roman" w:cs="Times New Roman"/>
                <w:b/>
                <w:szCs w:val="28"/>
                <w:lang w:val="ru-RU"/>
              </w:rPr>
              <w:t>5. Стоимость и порядок оплаты</w:t>
            </w:r>
          </w:p>
        </w:tc>
        <w:tc>
          <w:tcPr>
            <w:tcW w:w="4459" w:type="dxa"/>
            <w:vAlign w:val="center"/>
          </w:tcPr>
          <w:p>
            <w:pPr>
              <w:pStyle w:val="143"/>
              <w:jc w:val="both"/>
              <w:rPr>
                <w:rFonts w:hint="default" w:ascii="Times New Roman" w:hAnsi="Times New Roman" w:eastAsia="楷体" w:cs="Times New Roman"/>
                <w:b/>
                <w:color w:val="auto"/>
                <w:sz w:val="28"/>
                <w:szCs w:val="28"/>
                <w:lang w:val="en-US" w:eastAsia="zh-CN" w:bidi="ar-SA"/>
              </w:rPr>
            </w:pPr>
            <w:r>
              <w:rPr>
                <w:rStyle w:val="138"/>
                <w:rFonts w:hint="default" w:ascii="Times New Roman" w:hAnsi="Times New Roman" w:eastAsia="楷体" w:cs="Times New Roman"/>
                <w:color w:val="auto"/>
                <w:sz w:val="24"/>
                <w:lang w:eastAsia="zh-CN"/>
              </w:rPr>
              <w:t>第五条</w:t>
            </w:r>
            <w:r>
              <w:rPr>
                <w:rStyle w:val="138"/>
                <w:rFonts w:hint="default" w:ascii="Times New Roman" w:hAnsi="Times New Roman" w:eastAsia="楷体" w:cs="Times New Roman"/>
                <w:color w:val="auto"/>
                <w:sz w:val="24"/>
                <w:lang w:val="ru-RU" w:eastAsia="zh-CN"/>
              </w:rPr>
              <w:t xml:space="preserve"> </w:t>
            </w:r>
            <w:r>
              <w:rPr>
                <w:rStyle w:val="138"/>
                <w:rFonts w:hint="default" w:ascii="Times New Roman" w:hAnsi="Times New Roman" w:eastAsia="楷体" w:cs="Times New Roman"/>
                <w:color w:val="auto"/>
                <w:sz w:val="24"/>
                <w:lang w:eastAsia="zh-CN"/>
              </w:rPr>
              <w:t>费用及支付方式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b/>
                <w:szCs w:val="28"/>
                <w:lang w:val="ru-RU"/>
              </w:rPr>
            </w:pPr>
            <w:r>
              <w:t>5.1 Осы шарт бойынша Сатушы көрсететін қызметтердің жалпы құны ****** теңге (ҚҚС қосылған, ҚҚС мөлшері ***%).</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5.1 Общая стоимость услуг, предоставляемых Продавцом по настоящему договору, составляет ****** тенге (включая НДС, ставка НДС ***%).</w:t>
            </w:r>
          </w:p>
        </w:tc>
        <w:tc>
          <w:tcPr>
            <w:tcW w:w="4459" w:type="dxa"/>
            <w:vAlign w:val="center"/>
          </w:tcPr>
          <w:p>
            <w:pPr>
              <w:pStyle w:val="143"/>
              <w:jc w:val="both"/>
              <w:rPr>
                <w:rFonts w:hint="default" w:ascii="Times New Roman" w:hAnsi="Times New Roman" w:eastAsia="楷体" w:cs="Times New Roman"/>
                <w:b/>
                <w:color w:val="auto"/>
                <w:sz w:val="28"/>
                <w:szCs w:val="28"/>
                <w:highlight w:val="none"/>
                <w:lang w:val="ru-RU" w:eastAsia="zh-CN"/>
              </w:rPr>
            </w:pPr>
            <w:r>
              <w:rPr>
                <w:rStyle w:val="138"/>
                <w:rFonts w:hint="default" w:ascii="Times New Roman" w:hAnsi="Times New Roman" w:eastAsia="楷体" w:cs="Times New Roman"/>
                <w:b w:val="0"/>
                <w:color w:val="auto"/>
                <w:sz w:val="24"/>
                <w:highlight w:val="none"/>
                <w:lang w:val="ru-RU" w:eastAsia="zh-CN"/>
              </w:rPr>
              <w:t xml:space="preserve">5.1 </w:t>
            </w:r>
            <w:r>
              <w:rPr>
                <w:rStyle w:val="138"/>
                <w:rFonts w:hint="default" w:ascii="Times New Roman" w:hAnsi="Times New Roman" w:eastAsia="楷体" w:cs="Times New Roman"/>
                <w:b w:val="0"/>
                <w:color w:val="auto"/>
                <w:sz w:val="24"/>
                <w:highlight w:val="none"/>
                <w:lang w:eastAsia="zh-CN"/>
              </w:rPr>
              <w:t>本合同项下</w:t>
            </w:r>
            <w:r>
              <w:rPr>
                <w:rStyle w:val="138"/>
                <w:rFonts w:hint="default" w:ascii="Times New Roman" w:hAnsi="Times New Roman" w:eastAsia="楷体" w:cs="Times New Roman"/>
                <w:b w:val="0"/>
                <w:color w:val="auto"/>
                <w:sz w:val="24"/>
                <w:highlight w:val="none"/>
                <w:lang w:val="en-US" w:eastAsia="zh-CN"/>
              </w:rPr>
              <w:t>卖方</w:t>
            </w:r>
            <w:r>
              <w:rPr>
                <w:rStyle w:val="138"/>
                <w:rFonts w:hint="default" w:ascii="Times New Roman" w:hAnsi="Times New Roman" w:eastAsia="楷体" w:cs="Times New Roman"/>
                <w:b w:val="0"/>
                <w:color w:val="auto"/>
                <w:sz w:val="24"/>
                <w:highlight w:val="none"/>
                <w:lang w:eastAsia="zh-CN"/>
              </w:rPr>
              <w:t>提供服务的总费用</w:t>
            </w:r>
            <w:r>
              <w:rPr>
                <w:rStyle w:val="138"/>
                <w:rFonts w:hint="default" w:ascii="Times New Roman" w:hAnsi="Times New Roman" w:eastAsia="楷体" w:cs="Times New Roman"/>
                <w:b w:val="0"/>
                <w:color w:val="auto"/>
                <w:sz w:val="24"/>
                <w:highlight w:val="none"/>
                <w:lang w:val="en-US" w:eastAsia="zh-CN"/>
              </w:rPr>
              <w:t>******</w:t>
            </w:r>
            <w:r>
              <w:rPr>
                <w:rStyle w:val="138"/>
                <w:rFonts w:hint="default" w:ascii="Times New Roman" w:hAnsi="Times New Roman" w:eastAsia="楷体" w:cs="Times New Roman"/>
                <w:b w:val="0"/>
                <w:color w:val="auto"/>
                <w:sz w:val="24"/>
                <w:highlight w:val="none"/>
                <w:lang w:eastAsia="zh-CN"/>
              </w:rPr>
              <w:t>坚戈</w:t>
            </w:r>
            <w:r>
              <w:rPr>
                <w:rStyle w:val="138"/>
                <w:rFonts w:hint="default" w:ascii="Times New Roman" w:hAnsi="Times New Roman" w:eastAsia="楷体" w:cs="Times New Roman"/>
                <w:b w:val="0"/>
                <w:color w:val="auto"/>
                <w:sz w:val="24"/>
                <w:highlight w:val="none"/>
                <w:lang w:val="ru-RU" w:eastAsia="zh-CN"/>
              </w:rPr>
              <w:t>（</w:t>
            </w:r>
            <w:r>
              <w:rPr>
                <w:rStyle w:val="138"/>
                <w:rFonts w:hint="default" w:ascii="Times New Roman" w:hAnsi="Times New Roman" w:eastAsia="楷体" w:cs="Times New Roman"/>
                <w:b w:val="0"/>
                <w:color w:val="auto"/>
                <w:sz w:val="24"/>
                <w:highlight w:val="none"/>
                <w:lang w:eastAsia="zh-CN"/>
              </w:rPr>
              <w:t>含增值税，</w:t>
            </w:r>
            <w:r>
              <w:rPr>
                <w:rStyle w:val="138"/>
                <w:rFonts w:hint="default" w:ascii="Times New Roman" w:hAnsi="Times New Roman" w:eastAsia="楷体" w:cs="Times New Roman"/>
                <w:b w:val="0"/>
                <w:color w:val="auto"/>
                <w:sz w:val="24"/>
                <w:highlight w:val="none"/>
                <w:lang w:val="en-US" w:eastAsia="zh-CN"/>
              </w:rPr>
              <w:t>增值税税率***%</w:t>
            </w:r>
            <w:r>
              <w:rPr>
                <w:rStyle w:val="138"/>
                <w:rFonts w:hint="default" w:ascii="Times New Roman" w:hAnsi="Times New Roman" w:eastAsia="楷体" w:cs="Times New Roman"/>
                <w:b w:val="0"/>
                <w:color w:val="auto"/>
                <w:sz w:val="24"/>
                <w:highlight w:val="none"/>
                <w:lang w:val="ru-RU" w:eastAsia="zh-CN"/>
              </w:rPr>
              <w:t>）</w:t>
            </w:r>
            <w:r>
              <w:rPr>
                <w:rStyle w:val="138"/>
                <w:rFonts w:hint="default" w:ascii="Times New Roman" w:hAnsi="Times New Roman" w:eastAsia="楷体" w:cs="Times New Roman"/>
                <w:b w:val="0"/>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5.2 Ай сайынғы жалпы сома ***** теңге (ҚҚС қосылған).</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5.2 Общая ежемесячная сумма составляет ***** тенге (включая НДС).</w:t>
            </w:r>
          </w:p>
        </w:tc>
        <w:tc>
          <w:tcPr>
            <w:tcW w:w="4459" w:type="dxa"/>
            <w:vAlign w:val="center"/>
          </w:tcPr>
          <w:p>
            <w:pPr>
              <w:pStyle w:val="143"/>
              <w:jc w:val="both"/>
              <w:rPr>
                <w:rFonts w:hint="default" w:ascii="Times New Roman" w:hAnsi="Times New Roman" w:eastAsia="楷体" w:cs="Times New Roman"/>
                <w:b/>
                <w:color w:val="auto"/>
                <w:sz w:val="28"/>
                <w:szCs w:val="28"/>
                <w:highlight w:val="none"/>
                <w:lang w:val="ru-RU" w:eastAsia="zh-CN"/>
              </w:rPr>
            </w:pPr>
            <w:r>
              <w:rPr>
                <w:rFonts w:hint="default" w:ascii="Times New Roman" w:hAnsi="Times New Roman" w:eastAsia="楷体" w:cs="Times New Roman"/>
                <w:color w:val="auto"/>
                <w:sz w:val="24"/>
                <w:highlight w:val="none"/>
                <w:lang w:val="ru-RU" w:eastAsia="zh-CN"/>
              </w:rPr>
              <w:t xml:space="preserve">5.2 </w:t>
            </w:r>
            <w:r>
              <w:rPr>
                <w:rFonts w:hint="default" w:ascii="Times New Roman" w:hAnsi="Times New Roman" w:eastAsia="楷体" w:cs="Times New Roman"/>
                <w:color w:val="auto"/>
                <w:sz w:val="24"/>
                <w:highlight w:val="none"/>
                <w:lang w:eastAsia="zh-CN"/>
              </w:rPr>
              <w:t>每月总金额为</w:t>
            </w:r>
            <w:r>
              <w:rPr>
                <w:rFonts w:hint="default" w:ascii="Times New Roman" w:hAnsi="Times New Roman" w:eastAsia="楷体" w:cs="Times New Roman"/>
                <w:color w:val="auto"/>
                <w:sz w:val="24"/>
                <w:highlight w:val="none"/>
                <w:lang w:val="en-US" w:eastAsia="zh-CN"/>
              </w:rPr>
              <w:t>*****</w:t>
            </w:r>
            <w:r>
              <w:rPr>
                <w:rFonts w:hint="default" w:ascii="Times New Roman" w:hAnsi="Times New Roman" w:eastAsia="楷体" w:cs="Times New Roman"/>
                <w:color w:val="auto"/>
                <w:sz w:val="24"/>
                <w:highlight w:val="none"/>
                <w:lang w:eastAsia="zh-CN"/>
              </w:rPr>
              <w:t>坚戈</w:t>
            </w:r>
            <w:r>
              <w:rPr>
                <w:rStyle w:val="138"/>
                <w:rFonts w:hint="default" w:ascii="Times New Roman" w:hAnsi="Times New Roman" w:eastAsia="楷体" w:cs="Times New Roman"/>
                <w:b w:val="0"/>
                <w:color w:val="auto"/>
                <w:sz w:val="24"/>
                <w:highlight w:val="none"/>
                <w:lang w:val="ru-RU" w:eastAsia="zh-CN"/>
              </w:rPr>
              <w:t>（</w:t>
            </w:r>
            <w:r>
              <w:rPr>
                <w:rStyle w:val="138"/>
                <w:rFonts w:hint="default" w:ascii="Times New Roman" w:hAnsi="Times New Roman" w:eastAsia="楷体" w:cs="Times New Roman"/>
                <w:b w:val="0"/>
                <w:color w:val="auto"/>
                <w:sz w:val="24"/>
                <w:highlight w:val="none"/>
                <w:lang w:eastAsia="zh-CN"/>
              </w:rPr>
              <w:t>含增值税</w:t>
            </w:r>
            <w:r>
              <w:rPr>
                <w:rStyle w:val="138"/>
                <w:rFonts w:hint="default" w:ascii="Times New Roman" w:hAnsi="Times New Roman" w:eastAsia="楷体" w:cs="Times New Roman"/>
                <w:b w:val="0"/>
                <w:color w:val="auto"/>
                <w:sz w:val="24"/>
                <w:highlight w:val="none"/>
                <w:lang w:val="ru-RU" w:eastAsia="zh-CN"/>
              </w:rPr>
              <w:t>）</w:t>
            </w:r>
            <w:r>
              <w:rPr>
                <w:rFonts w:hint="default" w:ascii="Times New Roman" w:hAnsi="Times New Roman" w:eastAsia="楷体" w:cs="Times New Roman"/>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5.3 Төлем ай сайын жүргізіліп, келесі шарттар орындалғаннан кейін 5 жұмыс күні ішінде жүзеге асырылуы тиіс:</w:t>
            </w:r>
            <w:r>
              <w:br w:type="textWrapping"/>
            </w:r>
            <w:r>
              <w:t>5.3.1 Сатушы өткен айға төленетін соманың шот-фактурасын шығарып, оны Сатып алушы тексеріп, дұрыс деп таниды.</w:t>
            </w:r>
            <w:r>
              <w:br w:type="textWrapping"/>
            </w:r>
            <w:r>
              <w:t>5.3.2 Өткен айға арналған «Аяқталған жұмыстар (көрсетілген қызметтер) туралы акт» екі тараппен бірге қол қойылған.</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5.3 Оплата должна производиться ежемесячно и быть завершена в течение 5 рабочих дней после выполнения следующих условий:</w:t>
            </w:r>
            <w:r>
              <w:br w:type="textWrapping"/>
            </w:r>
            <w:r>
              <w:t>5.3.1 Продавец выставляет счёт на оплату суммы за предыдущий месяц, который после проверки Покупателем признаётся верным.</w:t>
            </w:r>
            <w:r>
              <w:br w:type="textWrapping"/>
            </w:r>
            <w:r>
              <w:t>5.3.2 Совместно сторонами подписан «Акт выполненных работ (оказанных услуг)» за предыдущий месяц.</w:t>
            </w:r>
          </w:p>
        </w:tc>
        <w:tc>
          <w:tcPr>
            <w:tcW w:w="4459" w:type="dxa"/>
            <w:vAlign w:val="center"/>
          </w:tcPr>
          <w:p>
            <w:pPr>
              <w:pStyle w:val="143"/>
              <w:jc w:val="both"/>
              <w:rPr>
                <w:rFonts w:hint="default" w:ascii="Times New Roman" w:hAnsi="Times New Roman" w:eastAsia="楷体" w:cs="Times New Roman"/>
                <w:color w:val="auto"/>
                <w:sz w:val="24"/>
                <w:highlight w:val="none"/>
                <w:lang w:val="ru-RU" w:eastAsia="zh-CN"/>
              </w:rPr>
            </w:pPr>
            <w:r>
              <w:rPr>
                <w:rFonts w:hint="default" w:ascii="Times New Roman" w:hAnsi="Times New Roman" w:eastAsia="楷体" w:cs="Times New Roman"/>
                <w:color w:val="auto"/>
                <w:sz w:val="24"/>
                <w:highlight w:val="none"/>
                <w:lang w:val="ru-RU" w:eastAsia="zh-CN"/>
              </w:rPr>
              <w:t xml:space="preserve">5.3  </w:t>
            </w:r>
            <w:r>
              <w:rPr>
                <w:rFonts w:hint="default" w:ascii="Times New Roman" w:hAnsi="Times New Roman" w:eastAsia="楷体" w:cs="Times New Roman"/>
                <w:color w:val="auto"/>
                <w:sz w:val="24"/>
                <w:highlight w:val="none"/>
                <w:lang w:eastAsia="zh-CN"/>
              </w:rPr>
              <w:t>付款应按月进行</w:t>
            </w:r>
            <w:r>
              <w:rPr>
                <w:rFonts w:hint="default" w:ascii="Times New Roman" w:hAnsi="Times New Roman" w:eastAsia="楷体" w:cs="Times New Roman"/>
                <w:color w:val="auto"/>
                <w:sz w:val="24"/>
                <w:highlight w:val="none"/>
                <w:lang w:val="ru-RU" w:eastAsia="zh-CN"/>
              </w:rPr>
              <w:t>，应在满足以下条件的5个工作日内，完成费用支付：</w:t>
            </w:r>
          </w:p>
          <w:p>
            <w:pPr>
              <w:pStyle w:val="143"/>
              <w:jc w:val="both"/>
              <w:rPr>
                <w:rFonts w:hint="default" w:ascii="Times New Roman" w:hAnsi="Times New Roman" w:eastAsia="楷体" w:cs="Times New Roman"/>
                <w:color w:val="auto"/>
                <w:sz w:val="24"/>
                <w:highlight w:val="none"/>
                <w:lang w:val="en-US" w:eastAsia="zh-CN"/>
              </w:rPr>
            </w:pPr>
            <w:r>
              <w:rPr>
                <w:rFonts w:hint="default" w:ascii="Times New Roman" w:hAnsi="Times New Roman" w:eastAsia="楷体" w:cs="Times New Roman"/>
                <w:color w:val="auto"/>
                <w:sz w:val="24"/>
                <w:highlight w:val="none"/>
                <w:lang w:val="ru-RU" w:eastAsia="zh-CN"/>
              </w:rPr>
              <w:t>5.</w:t>
            </w:r>
            <w:r>
              <w:rPr>
                <w:rFonts w:hint="default" w:ascii="Times New Roman" w:hAnsi="Times New Roman" w:eastAsia="楷体" w:cs="Times New Roman"/>
                <w:color w:val="auto"/>
                <w:sz w:val="24"/>
                <w:highlight w:val="none"/>
                <w:lang w:val="en-US" w:eastAsia="zh-CN"/>
              </w:rPr>
              <w:t>3</w:t>
            </w:r>
            <w:r>
              <w:rPr>
                <w:rFonts w:hint="default" w:ascii="Times New Roman" w:hAnsi="Times New Roman" w:eastAsia="楷体" w:cs="Times New Roman"/>
                <w:color w:val="auto"/>
                <w:sz w:val="24"/>
                <w:highlight w:val="none"/>
                <w:lang w:val="ru-RU" w:eastAsia="zh-CN"/>
              </w:rPr>
              <w:t>.1 卖方开具</w:t>
            </w:r>
            <w:r>
              <w:rPr>
                <w:rFonts w:hint="default" w:ascii="Times New Roman" w:hAnsi="Times New Roman" w:eastAsia="楷体" w:cs="Times New Roman"/>
                <w:color w:val="auto"/>
                <w:sz w:val="24"/>
                <w:highlight w:val="none"/>
                <w:lang w:val="en-US" w:eastAsia="zh-CN"/>
              </w:rPr>
              <w:t>上月</w:t>
            </w:r>
            <w:r>
              <w:rPr>
                <w:rFonts w:hint="default" w:ascii="Times New Roman" w:hAnsi="Times New Roman" w:eastAsia="楷体" w:cs="Times New Roman"/>
                <w:color w:val="auto"/>
                <w:sz w:val="24"/>
                <w:highlight w:val="none"/>
                <w:lang w:val="ru-RU" w:eastAsia="zh-CN"/>
              </w:rPr>
              <w:t>应付金额的付款账单，</w:t>
            </w:r>
            <w:r>
              <w:rPr>
                <w:rFonts w:hint="default" w:ascii="Times New Roman" w:hAnsi="Times New Roman" w:eastAsia="楷体" w:cs="Times New Roman"/>
                <w:color w:val="auto"/>
                <w:sz w:val="24"/>
                <w:highlight w:val="none"/>
                <w:lang w:val="en-US" w:eastAsia="zh-CN"/>
              </w:rPr>
              <w:t>并经买方审核无误。</w:t>
            </w:r>
          </w:p>
          <w:p>
            <w:pPr>
              <w:pStyle w:val="143"/>
              <w:jc w:val="both"/>
              <w:rPr>
                <w:rFonts w:hint="default" w:ascii="Times New Roman" w:hAnsi="Times New Roman" w:eastAsia="楷体" w:cs="Times New Roman"/>
                <w:b/>
                <w:color w:val="auto"/>
                <w:sz w:val="28"/>
                <w:szCs w:val="28"/>
                <w:highlight w:val="none"/>
                <w:lang w:val="ru-RU" w:eastAsia="zh-CN"/>
              </w:rPr>
            </w:pPr>
            <w:r>
              <w:rPr>
                <w:rFonts w:hint="default" w:ascii="Times New Roman" w:hAnsi="Times New Roman" w:eastAsia="楷体" w:cs="Times New Roman"/>
                <w:color w:val="auto"/>
                <w:sz w:val="24"/>
                <w:highlight w:val="none"/>
                <w:lang w:val="ru-RU" w:eastAsia="zh-CN"/>
              </w:rPr>
              <w:t>5.</w:t>
            </w:r>
            <w:r>
              <w:rPr>
                <w:rFonts w:hint="default" w:ascii="Times New Roman" w:hAnsi="Times New Roman" w:eastAsia="楷体" w:cs="Times New Roman"/>
                <w:color w:val="auto"/>
                <w:sz w:val="24"/>
                <w:highlight w:val="none"/>
                <w:lang w:val="en-US" w:eastAsia="zh-CN"/>
              </w:rPr>
              <w:t>3</w:t>
            </w:r>
            <w:r>
              <w:rPr>
                <w:rFonts w:hint="default" w:ascii="Times New Roman" w:hAnsi="Times New Roman" w:eastAsia="楷体" w:cs="Times New Roman"/>
                <w:color w:val="auto"/>
                <w:sz w:val="24"/>
                <w:highlight w:val="none"/>
                <w:lang w:val="ru-RU" w:eastAsia="zh-CN"/>
              </w:rPr>
              <w:t xml:space="preserve">.2 </w:t>
            </w:r>
            <w:r>
              <w:rPr>
                <w:rFonts w:hint="default" w:ascii="Times New Roman" w:hAnsi="Times New Roman" w:eastAsia="楷体" w:cs="Times New Roman"/>
                <w:color w:val="auto"/>
                <w:sz w:val="24"/>
                <w:highlight w:val="none"/>
                <w:lang w:val="en-US" w:eastAsia="zh-CN"/>
              </w:rPr>
              <w:t>买卖</w:t>
            </w:r>
            <w:r>
              <w:rPr>
                <w:rFonts w:hint="default" w:ascii="Times New Roman" w:hAnsi="Times New Roman" w:eastAsia="楷体" w:cs="Times New Roman"/>
                <w:color w:val="auto"/>
                <w:sz w:val="24"/>
                <w:highlight w:val="none"/>
                <w:lang w:val="ru-RU" w:eastAsia="zh-CN"/>
              </w:rPr>
              <w:t>双方共同签署</w:t>
            </w:r>
            <w:r>
              <w:rPr>
                <w:rFonts w:hint="default" w:ascii="Times New Roman" w:hAnsi="Times New Roman" w:eastAsia="楷体" w:cs="Times New Roman"/>
                <w:color w:val="auto"/>
                <w:sz w:val="24"/>
                <w:highlight w:val="none"/>
                <w:lang w:val="en-US" w:eastAsia="zh-CN"/>
              </w:rPr>
              <w:t>的上月</w:t>
            </w:r>
            <w:r>
              <w:rPr>
                <w:rFonts w:hint="default" w:ascii="Times New Roman" w:hAnsi="Times New Roman" w:eastAsia="楷体" w:cs="Times New Roman"/>
                <w:color w:val="auto"/>
                <w:sz w:val="24"/>
                <w:highlight w:val="none"/>
                <w:lang w:val="ru-RU" w:eastAsia="zh-CN"/>
              </w:rPr>
              <w:t>《已完成工作（已提供服务）确认单》。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5.4 Төлем тәсілі — қаражатты Мердігер көрсеткен есеп-шотқа аудару.</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5.4 Способ оплаты — перечисление средств на расчётный счёт, указанный Подрядчиком.</w:t>
            </w:r>
          </w:p>
        </w:tc>
        <w:tc>
          <w:tcPr>
            <w:tcW w:w="4459" w:type="dxa"/>
            <w:vAlign w:val="center"/>
          </w:tcPr>
          <w:p>
            <w:pPr>
              <w:pStyle w:val="143"/>
              <w:jc w:val="both"/>
              <w:rPr>
                <w:rFonts w:hint="default" w:ascii="Times New Roman" w:hAnsi="Times New Roman" w:eastAsia="楷体" w:cs="Times New Roman"/>
                <w:b/>
                <w:color w:val="auto"/>
                <w:sz w:val="28"/>
                <w:szCs w:val="28"/>
                <w:highlight w:val="none"/>
                <w:lang w:val="ru-RU" w:eastAsia="zh-CN"/>
              </w:rPr>
            </w:pPr>
            <w:r>
              <w:rPr>
                <w:rFonts w:hint="default" w:ascii="Times New Roman" w:hAnsi="Times New Roman" w:eastAsia="楷体" w:cs="Times New Roman"/>
                <w:color w:val="auto"/>
                <w:sz w:val="24"/>
                <w:highlight w:val="none"/>
                <w:lang w:eastAsia="zh-CN"/>
              </w:rPr>
              <w:t>5.</w:t>
            </w:r>
            <w:r>
              <w:rPr>
                <w:rFonts w:hint="default" w:ascii="Times New Roman" w:hAnsi="Times New Roman" w:eastAsia="楷体" w:cs="Times New Roman"/>
                <w:color w:val="auto"/>
                <w:sz w:val="24"/>
                <w:highlight w:val="none"/>
                <w:lang w:val="en-US" w:eastAsia="zh-CN"/>
              </w:rPr>
              <w:t>4</w:t>
            </w:r>
            <w:r>
              <w:rPr>
                <w:rFonts w:hint="default" w:ascii="Times New Roman" w:hAnsi="Times New Roman" w:eastAsia="楷体" w:cs="Times New Roman"/>
                <w:color w:val="auto"/>
                <w:sz w:val="24"/>
                <w:highlight w:val="none"/>
                <w:lang w:eastAsia="zh-CN"/>
              </w:rPr>
              <w:t xml:space="preserve"> 付款方式为将款项汇入承包方指定的结算账户。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5.5 Қызмет құны Сатушының осы шартты орындау барысында туындайтын барлық шығындарын қамтиды, оның ішінде білікті күзет қызметкерлерін жіберу, олардың оқытылуы, күзет қызметкерлерін арнайы жабдықтар мен байланыс құралдарымен қамтамасыз ету, сондай-ақ осы шарт бойынша қызмет көрсету барысында туындайтын басқа да барлық қатысты шығындар.</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5.5 Стоимость услуг включает все расходы Продавца по выполнению настоящего договора, включая направление квалифицированного охранного персонала, его обучение, обеспечение охранного персонала специальным оборудованием и средствами связи, а также любые другие расходы, возникающие в процессе оказания услуг по настоящему договору.</w:t>
            </w:r>
          </w:p>
        </w:tc>
        <w:tc>
          <w:tcPr>
            <w:tcW w:w="4459" w:type="dxa"/>
            <w:vAlign w:val="center"/>
          </w:tcPr>
          <w:p>
            <w:pPr>
              <w:pStyle w:val="143"/>
              <w:jc w:val="both"/>
              <w:rPr>
                <w:rFonts w:hint="default" w:ascii="Times New Roman" w:hAnsi="Times New Roman" w:eastAsia="楷体" w:cs="Times New Roman"/>
                <w:color w:val="auto"/>
                <w:sz w:val="24"/>
                <w:highlight w:val="none"/>
                <w:lang w:eastAsia="zh-CN"/>
              </w:rPr>
            </w:pPr>
            <w:r>
              <w:rPr>
                <w:rFonts w:hint="default" w:ascii="Times New Roman" w:hAnsi="Times New Roman" w:eastAsia="楷体" w:cs="Times New Roman"/>
                <w:color w:val="auto"/>
                <w:sz w:val="24"/>
                <w:highlight w:val="none"/>
                <w:lang w:val="en-US" w:eastAsia="zh-CN"/>
              </w:rPr>
              <w:t xml:space="preserve">5.5 </w:t>
            </w:r>
            <w:r>
              <w:rPr>
                <w:rFonts w:hint="default" w:ascii="Times New Roman" w:hAnsi="Times New Roman" w:eastAsia="楷体" w:cs="Times New Roman"/>
                <w:color w:val="auto"/>
                <w:sz w:val="24"/>
                <w:highlight w:val="none"/>
                <w:lang w:eastAsia="zh-CN"/>
              </w:rPr>
              <w:t>服务费用已包含</w:t>
            </w:r>
            <w:r>
              <w:rPr>
                <w:rFonts w:hint="default" w:ascii="Times New Roman" w:hAnsi="Times New Roman" w:eastAsia="楷体" w:cs="Times New Roman"/>
                <w:color w:val="auto"/>
                <w:sz w:val="24"/>
                <w:highlight w:val="none"/>
                <w:lang w:val="en-US" w:eastAsia="zh-CN"/>
              </w:rPr>
              <w:t>卖方执行本合同</w:t>
            </w:r>
            <w:r>
              <w:rPr>
                <w:rFonts w:hint="default" w:ascii="Times New Roman" w:hAnsi="Times New Roman" w:eastAsia="楷体" w:cs="Times New Roman"/>
                <w:color w:val="auto"/>
                <w:sz w:val="24"/>
                <w:highlight w:val="none"/>
                <w:lang w:eastAsia="zh-CN"/>
              </w:rPr>
              <w:t>所发生的一切费用，包括派驻专业培训合格的安保人员、其培训费用、为安保人员配备专用装备及通讯工具，以及履行本合同服务过程中可能产生的其他一切相关支出。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5.6 Сатушы қызмет ақысы алынғаннан кейін 5 жұмыс күні ішінде Сатып алушыға ҚҚС-ты көрсететін шот-фактура ұсынуға міндетті.</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5.6 Продавец обязан в течение 5 рабочих дней после получения оплаты за услуги выставить Покупателю счёт-фактуру с учётом НДС.</w:t>
            </w:r>
          </w:p>
        </w:tc>
        <w:tc>
          <w:tcPr>
            <w:tcW w:w="4459" w:type="dxa"/>
            <w:vAlign w:val="center"/>
          </w:tcPr>
          <w:p>
            <w:pPr>
              <w:pStyle w:val="143"/>
              <w:jc w:val="both"/>
              <w:rPr>
                <w:rFonts w:hint="default" w:ascii="Times New Roman" w:hAnsi="Times New Roman" w:eastAsia="楷体" w:cs="Times New Roman"/>
                <w:color w:val="auto"/>
                <w:sz w:val="24"/>
                <w:highlight w:val="none"/>
                <w:lang w:val="en-US" w:eastAsia="zh-CN"/>
              </w:rPr>
            </w:pPr>
            <w:r>
              <w:rPr>
                <w:rFonts w:hint="default" w:ascii="Times New Roman" w:hAnsi="Times New Roman" w:eastAsia="楷体" w:cs="Times New Roman"/>
                <w:color w:val="auto"/>
                <w:sz w:val="24"/>
                <w:highlight w:val="none"/>
                <w:lang w:val="en-US" w:eastAsia="zh-CN"/>
              </w:rPr>
              <w:t>5.6 卖方应在收到服务费用后5个工作日内向买方开具增值税发票。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jc w:val="both"/>
              <w:rPr>
                <w:rFonts w:hint="default" w:ascii="Times New Roman" w:hAnsi="Times New Roman" w:eastAsia="宋体" w:cs="Times New Roman"/>
                <w:szCs w:val="28"/>
                <w:highlight w:val="yellow"/>
                <w:lang w:val="en-US" w:eastAsia="zh-CN"/>
              </w:rPr>
            </w:pPr>
            <w:r>
              <w:rPr>
                <w:rFonts w:hint="default" w:ascii="Times New Roman" w:hAnsi="Times New Roman" w:cs="Times New Roman"/>
                <w:b/>
                <w:szCs w:val="28"/>
              </w:rPr>
              <w:t xml:space="preserve">6. </w:t>
            </w:r>
            <w:r>
              <w:rPr>
                <w:rFonts w:hint="default" w:ascii="Times New Roman" w:hAnsi="Times New Roman" w:cs="Times New Roman"/>
                <w:b/>
                <w:szCs w:val="28"/>
                <w:lang w:val="ru-RU"/>
              </w:rPr>
              <w:t>Тараптардың</w:t>
            </w:r>
            <w:r>
              <w:rPr>
                <w:rFonts w:hint="default" w:ascii="Times New Roman" w:hAnsi="Times New Roman" w:cs="Times New Roman"/>
                <w:b/>
                <w:szCs w:val="28"/>
              </w:rPr>
              <w:t xml:space="preserve"> </w:t>
            </w:r>
            <w:r>
              <w:rPr>
                <w:rFonts w:hint="default" w:ascii="Times New Roman" w:hAnsi="Times New Roman" w:cs="Times New Roman"/>
                <w:b/>
                <w:szCs w:val="28"/>
                <w:lang w:val="ru-RU"/>
              </w:rPr>
              <w:t>Жауапкершілігі</w:t>
            </w:r>
          </w:p>
        </w:tc>
        <w:tc>
          <w:tcPr>
            <w:tcW w:w="5169" w:type="dxa"/>
            <w:vAlign w:val="top"/>
          </w:tcPr>
          <w:p>
            <w:pPr>
              <w:jc w:val="both"/>
              <w:rPr>
                <w:rFonts w:hint="default" w:ascii="Times New Roman" w:hAnsi="Times New Roman" w:eastAsia="宋体" w:cs="Times New Roman"/>
                <w:szCs w:val="28"/>
                <w:highlight w:val="yellow"/>
                <w:lang w:val="en-US" w:eastAsia="zh-CN"/>
              </w:rPr>
            </w:pPr>
            <w:r>
              <w:rPr>
                <w:rFonts w:hint="default" w:ascii="Times New Roman" w:hAnsi="Times New Roman" w:cs="Times New Roman"/>
                <w:b/>
                <w:szCs w:val="28"/>
                <w:lang w:val="ru-RU"/>
              </w:rPr>
              <w:t>6. Ответственность Сторон</w:t>
            </w:r>
          </w:p>
        </w:tc>
        <w:tc>
          <w:tcPr>
            <w:tcW w:w="4459" w:type="dxa"/>
            <w:vAlign w:val="center"/>
          </w:tcPr>
          <w:p>
            <w:pPr>
              <w:pStyle w:val="143"/>
              <w:jc w:val="both"/>
              <w:rPr>
                <w:rFonts w:hint="default" w:ascii="Times New Roman" w:hAnsi="Times New Roman" w:eastAsia="楷体" w:cs="Times New Roman"/>
                <w:color w:val="auto"/>
                <w:sz w:val="24"/>
                <w:highlight w:val="none"/>
                <w:lang w:val="en-US" w:eastAsia="zh-CN"/>
              </w:rPr>
            </w:pPr>
            <w:r>
              <w:rPr>
                <w:rStyle w:val="138"/>
                <w:rFonts w:hint="default" w:ascii="Times New Roman" w:hAnsi="Times New Roman" w:eastAsia="楷体" w:cs="Times New Roman"/>
                <w:color w:val="auto"/>
                <w:sz w:val="24"/>
                <w:highlight w:val="none"/>
                <w:lang w:eastAsia="zh-CN"/>
              </w:rPr>
              <w:t>第六条</w:t>
            </w:r>
            <w:r>
              <w:rPr>
                <w:rStyle w:val="138"/>
                <w:rFonts w:hint="default" w:ascii="Times New Roman" w:hAnsi="Times New Roman" w:eastAsia="楷体" w:cs="Times New Roman"/>
                <w:color w:val="auto"/>
                <w:sz w:val="24"/>
                <w:highlight w:val="none"/>
              </w:rPr>
              <w:t> </w:t>
            </w:r>
            <w:r>
              <w:rPr>
                <w:rStyle w:val="138"/>
                <w:rFonts w:hint="default" w:ascii="Times New Roman" w:hAnsi="Times New Roman" w:eastAsia="楷体" w:cs="Times New Roman"/>
                <w:color w:val="auto"/>
                <w:sz w:val="24"/>
                <w:highlight w:val="none"/>
                <w:lang w:eastAsia="zh-CN"/>
              </w:rPr>
              <w:t>双方责任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trPr>
        <w:tc>
          <w:tcPr>
            <w:tcW w:w="4781" w:type="dxa"/>
          </w:tcPr>
          <w:p>
            <w:pPr>
              <w:jc w:val="both"/>
              <w:rPr>
                <w:rFonts w:hint="default" w:ascii="Times New Roman" w:hAnsi="Times New Roman" w:cs="Times New Roman"/>
                <w:b/>
                <w:szCs w:val="28"/>
              </w:rPr>
            </w:pPr>
            <w:r>
              <w:rPr>
                <w:rFonts w:hint="default" w:ascii="Times New Roman" w:hAnsi="Times New Roman" w:cs="Times New Roman"/>
                <w:bCs/>
                <w:szCs w:val="28"/>
              </w:rPr>
              <w:t xml:space="preserve">6.1. </w:t>
            </w:r>
            <w:r>
              <w:rPr>
                <w:rFonts w:hint="default" w:ascii="Times New Roman" w:hAnsi="Times New Roman" w:cs="Times New Roman"/>
                <w:bCs/>
                <w:szCs w:val="28"/>
                <w:lang w:val="ru-RU"/>
              </w:rPr>
              <w:t>Шарт</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бойынша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міндеттемелерді</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орындамағаны</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немесе</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тиісінше</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орындамағаны</w:t>
            </w:r>
            <w:r>
              <w:rPr>
                <w:rFonts w:hint="default" w:ascii="Times New Roman" w:hAnsi="Times New Roman" w:cs="Times New Roman"/>
                <w:bCs/>
                <w:szCs w:val="28"/>
              </w:rPr>
              <w:t xml:space="preserve"> </w:t>
            </w:r>
            <w:r>
              <w:rPr>
                <w:rFonts w:hint="default" w:ascii="Times New Roman" w:hAnsi="Times New Roman" w:cs="Times New Roman"/>
                <w:bCs/>
                <w:szCs w:val="28"/>
                <w:lang w:val="ru-RU"/>
              </w:rPr>
              <w:t>үшін</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Тараптар</w:t>
            </w:r>
            <w:r>
              <w:rPr>
                <w:rFonts w:hint="default" w:ascii="Times New Roman" w:hAnsi="Times New Roman" w:cs="Times New Roman"/>
                <w:bCs/>
                <w:szCs w:val="28"/>
              </w:rPr>
              <w:t xml:space="preserve"> </w:t>
            </w:r>
            <w:r>
              <w:rPr>
                <w:rFonts w:hint="default" w:ascii="Times New Roman" w:hAnsi="Times New Roman" w:cs="Times New Roman"/>
                <w:bCs/>
                <w:szCs w:val="28"/>
                <w:lang w:val="ru-RU"/>
              </w:rPr>
              <w:t>Қазақстан</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Республикасының</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заңнамасына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сәйкес</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жауапты</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болады</w:t>
            </w:r>
            <w:r>
              <w:rPr>
                <w:rFonts w:hint="default" w:ascii="Times New Roman" w:hAnsi="Times New Roman" w:cs="Times New Roman"/>
                <w:bCs/>
                <w:szCs w:val="28"/>
              </w:rPr>
              <w:t>.</w:t>
            </w:r>
          </w:p>
        </w:tc>
        <w:tc>
          <w:tcPr>
            <w:tcW w:w="5169" w:type="dxa"/>
          </w:tcPr>
          <w:p>
            <w:pPr>
              <w:jc w:val="both"/>
              <w:rPr>
                <w:rFonts w:hint="default" w:ascii="Times New Roman" w:hAnsi="Times New Roman" w:cs="Times New Roman"/>
                <w:szCs w:val="28"/>
                <w:lang w:val="ru-RU"/>
              </w:rPr>
            </w:pPr>
            <w:r>
              <w:rPr>
                <w:rFonts w:hint="default" w:ascii="Times New Roman" w:hAnsi="Times New Roman" w:cs="Times New Roman"/>
                <w:szCs w:val="28"/>
                <w:lang w:val="ru-RU"/>
              </w:rPr>
              <w:t>6.1. За неисполнение или ненадлежащее исполнение обязательств по Договору Стороны несут ответственность в соответствии с законодательством Республики Казахстан.</w:t>
            </w:r>
          </w:p>
        </w:tc>
        <w:tc>
          <w:tcPr>
            <w:tcW w:w="4459" w:type="dxa"/>
            <w:vAlign w:val="center"/>
          </w:tcPr>
          <w:p>
            <w:pPr>
              <w:pStyle w:val="143"/>
              <w:jc w:val="both"/>
              <w:rPr>
                <w:rFonts w:hint="default" w:ascii="Times New Roman" w:hAnsi="Times New Roman" w:eastAsia="楷体" w:cs="Times New Roman"/>
                <w:b/>
                <w:color w:val="auto"/>
                <w:sz w:val="28"/>
                <w:szCs w:val="28"/>
                <w:lang w:val="ru-RU" w:eastAsia="zh-CN"/>
              </w:rPr>
            </w:pPr>
            <w:r>
              <w:rPr>
                <w:rStyle w:val="138"/>
                <w:rFonts w:hint="default" w:ascii="Times New Roman" w:hAnsi="Times New Roman" w:eastAsia="楷体" w:cs="Times New Roman"/>
                <w:b w:val="0"/>
                <w:color w:val="auto"/>
                <w:sz w:val="24"/>
                <w:lang w:val="ru-RU" w:eastAsia="zh-CN"/>
              </w:rPr>
              <w:t xml:space="preserve">6.1 </w:t>
            </w:r>
            <w:r>
              <w:rPr>
                <w:rStyle w:val="138"/>
                <w:rFonts w:hint="default" w:ascii="Times New Roman" w:hAnsi="Times New Roman" w:eastAsia="楷体" w:cs="Times New Roman"/>
                <w:b w:val="0"/>
                <w:color w:val="auto"/>
                <w:sz w:val="24"/>
                <w:lang w:eastAsia="zh-CN"/>
              </w:rPr>
              <w:t>因未履行或不当履行合同义务</w:t>
            </w:r>
            <w:r>
              <w:rPr>
                <w:rStyle w:val="138"/>
                <w:rFonts w:hint="default" w:ascii="Times New Roman" w:hAnsi="Times New Roman" w:eastAsia="楷体" w:cs="Times New Roman"/>
                <w:b w:val="0"/>
                <w:color w:val="auto"/>
                <w:sz w:val="24"/>
                <w:lang w:val="ru-RU" w:eastAsia="zh-CN"/>
              </w:rPr>
              <w:t>，</w:t>
            </w:r>
            <w:r>
              <w:rPr>
                <w:rStyle w:val="138"/>
                <w:rFonts w:hint="default" w:ascii="Times New Roman" w:hAnsi="Times New Roman" w:eastAsia="楷体" w:cs="Times New Roman"/>
                <w:b w:val="0"/>
                <w:color w:val="auto"/>
                <w:sz w:val="24"/>
                <w:lang w:eastAsia="zh-CN"/>
              </w:rPr>
              <w:t>双方应依据哈萨克斯坦共和国法律承担相应责任。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bCs/>
                <w:szCs w:val="28"/>
              </w:rPr>
            </w:pPr>
            <w:bookmarkStart w:id="0" w:name="1921988428"/>
            <w:r>
              <w:t>6.2 Екі тарап келесі айдың 5-ші күніне дейін (қоса есептегенде) өткен айға арналған «Аяқталған жұмыстар (көрсетілген қызметтер) туралы актіні» бірге қол қоюы тиіс.</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6.2 Обе стороны должны совместно подписать «Акт выполненных работ (оказанных услуг)» за предыдущий месяц до 5-го числа следующего месяца (включительно).</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 xml:space="preserve">6.2 </w:t>
            </w:r>
            <w:r>
              <w:rPr>
                <w:rFonts w:hint="default" w:ascii="Times New Roman" w:hAnsi="Times New Roman" w:eastAsia="楷体" w:cs="Times New Roman"/>
                <w:color w:val="auto"/>
                <w:sz w:val="24"/>
                <w:lang w:val="ru-RU" w:eastAsia="zh-CN"/>
              </w:rPr>
              <w:t>双方</w:t>
            </w:r>
            <w:r>
              <w:rPr>
                <w:rFonts w:hint="default" w:ascii="Times New Roman" w:hAnsi="Times New Roman" w:eastAsia="楷体" w:cs="Times New Roman"/>
                <w:color w:val="auto"/>
                <w:sz w:val="24"/>
                <w:lang w:val="en-US" w:eastAsia="zh-CN"/>
              </w:rPr>
              <w:t>应在次月5日（含）前</w:t>
            </w:r>
            <w:r>
              <w:rPr>
                <w:rFonts w:hint="default" w:ascii="Times New Roman" w:hAnsi="Times New Roman" w:eastAsia="楷体" w:cs="Times New Roman"/>
                <w:color w:val="auto"/>
                <w:sz w:val="24"/>
                <w:lang w:val="ru-RU" w:eastAsia="zh-CN"/>
              </w:rPr>
              <w:t>共同签署</w:t>
            </w:r>
            <w:r>
              <w:rPr>
                <w:rFonts w:hint="default" w:ascii="Times New Roman" w:hAnsi="Times New Roman" w:eastAsia="楷体" w:cs="Times New Roman"/>
                <w:color w:val="auto"/>
                <w:sz w:val="24"/>
                <w:lang w:val="en-US" w:eastAsia="zh-CN"/>
              </w:rPr>
              <w:t>上月</w:t>
            </w:r>
            <w:r>
              <w:rPr>
                <w:rFonts w:hint="default" w:ascii="Times New Roman" w:hAnsi="Times New Roman" w:eastAsia="楷体" w:cs="Times New Roman"/>
                <w:color w:val="auto"/>
                <w:sz w:val="24"/>
                <w:lang w:val="ru-RU" w:eastAsia="zh-CN"/>
              </w:rPr>
              <w:t>《已完成工作（已提供服务）确认单》。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bCs/>
                <w:szCs w:val="28"/>
              </w:rPr>
            </w:pPr>
            <w:r>
              <w:t>7-бап. Дауларды шешу</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Статья 7. Разрешение споров</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eastAsia="zh-CN"/>
              </w:rPr>
              <w:t>第七条</w:t>
            </w:r>
            <w:r>
              <w:rPr>
                <w:rFonts w:hint="default" w:ascii="Times New Roman" w:hAnsi="Times New Roman" w:eastAsia="楷体" w:cs="Times New Roman"/>
                <w:color w:val="auto"/>
                <w:sz w:val="24"/>
                <w:lang w:val="en-US" w:eastAsia="zh-CN"/>
              </w:rPr>
              <w:t xml:space="preserve"> </w:t>
            </w:r>
            <w:r>
              <w:rPr>
                <w:rFonts w:hint="default" w:ascii="Times New Roman" w:hAnsi="Times New Roman" w:eastAsia="楷体" w:cs="Times New Roman"/>
                <w:color w:val="auto"/>
                <w:sz w:val="24"/>
                <w:lang w:val="ru-RU" w:eastAsia="en-US"/>
              </w:rPr>
              <w:t>争议解决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bCs/>
                <w:szCs w:val="28"/>
              </w:rPr>
            </w:pPr>
            <w:r>
              <w:t>7.1 Келісімшарт бойынша міндеттемелерді бұзу фактілері Сатып алушы мен Сатушының қатысуымен өткізілген бірлескен тергеуден кейін «Жауапкершілікті растау актісі» түрінде тіркелуі тиіс.</w:t>
            </w:r>
          </w:p>
        </w:tc>
        <w:tc>
          <w:tcPr>
            <w:tcW w:w="5169" w:type="dxa"/>
            <w:vAlign w:val="top"/>
          </w:tcPr>
          <w:p>
            <w:pPr>
              <w:pStyle w:val="34"/>
              <w:keepNext w:val="0"/>
              <w:keepLines w:val="0"/>
              <w:widowControl/>
              <w:suppressLineNumbers w:val="0"/>
              <w:spacing w:beforeAutospacing="1"/>
              <w:jc w:val="both"/>
              <w:rPr>
                <w:rFonts w:hint="eastAsia" w:ascii="Times New Roman" w:hAnsi="Times New Roman" w:eastAsia="宋体" w:cs="Times New Roman"/>
                <w:szCs w:val="28"/>
                <w:lang w:val="ru-RU" w:eastAsia="zh-CN"/>
              </w:rPr>
            </w:pPr>
            <w:r>
              <w:t>7.1 Любое нарушение обязательств по договору со стороны Покупателя или Продавца должно фиксироваться в форме «Акта подтверждения ответственности» после совместного расследования с участием обеих сторон.</w:t>
            </w:r>
          </w:p>
        </w:tc>
        <w:tc>
          <w:tcPr>
            <w:tcW w:w="4459" w:type="dxa"/>
            <w:vAlign w:val="top"/>
          </w:tcPr>
          <w:p>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7</w:t>
            </w:r>
            <w:r>
              <w:rPr>
                <w:rFonts w:hint="default" w:ascii="Times New Roman" w:hAnsi="Times New Roman" w:eastAsia="楷体" w:cs="Times New Roman"/>
                <w:color w:val="auto"/>
                <w:sz w:val="24"/>
                <w:szCs w:val="22"/>
                <w:lang w:val="ru-RU" w:eastAsia="zh-CN" w:bidi="ar-SA"/>
              </w:rPr>
              <w:t xml:space="preserve">.1. </w:t>
            </w:r>
            <w:r>
              <w:rPr>
                <w:rFonts w:hint="default" w:ascii="Times New Roman" w:hAnsi="Times New Roman" w:eastAsia="楷体" w:cs="Times New Roman"/>
                <w:color w:val="auto"/>
                <w:sz w:val="24"/>
                <w:szCs w:val="22"/>
                <w:lang w:val="en-US" w:eastAsia="zh-CN" w:bidi="ar-SA"/>
              </w:rPr>
              <w:t>买卖双方</w:t>
            </w:r>
            <w:r>
              <w:rPr>
                <w:rFonts w:hint="default" w:ascii="Times New Roman" w:hAnsi="Times New Roman" w:eastAsia="楷体" w:cs="Times New Roman"/>
                <w:color w:val="auto"/>
                <w:sz w:val="24"/>
                <w:szCs w:val="22"/>
                <w:lang w:val="ru-RU" w:eastAsia="zh-CN" w:bidi="ar-SA"/>
              </w:rPr>
              <w:t>任何违反合同义务的行为，均应在双方参与的联合调查后，以《</w:t>
            </w:r>
            <w:r>
              <w:rPr>
                <w:rFonts w:hint="default" w:ascii="Times New Roman" w:hAnsi="Times New Roman" w:eastAsia="楷体" w:cs="Times New Roman"/>
                <w:color w:val="auto"/>
                <w:sz w:val="24"/>
                <w:szCs w:val="22"/>
                <w:lang w:val="en-US" w:eastAsia="zh-CN" w:bidi="ar-SA"/>
              </w:rPr>
              <w:t>责任</w:t>
            </w:r>
            <w:r>
              <w:rPr>
                <w:rFonts w:hint="default" w:ascii="Times New Roman" w:hAnsi="Times New Roman" w:eastAsia="楷体" w:cs="Times New Roman"/>
                <w:color w:val="auto"/>
                <w:sz w:val="24"/>
                <w:szCs w:val="22"/>
                <w:lang w:val="ru-RU" w:eastAsia="zh-CN" w:bidi="ar-SA"/>
              </w:rPr>
              <w:t>确认单》形式予以记录。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bCs/>
                <w:szCs w:val="28"/>
              </w:rPr>
            </w:pPr>
            <w:r>
              <w:t>7.2 Егер бір тарап «Жауапкершілікті растау актісіне» қол қоюдан бас тартса немесе оның қорытындыларымен келіспесе, зардап шеккен тарап немесе бұзушылықтарды түзетуін талап ететін тарап «Жауапкершілікті растау актісі» жасалған күннен бастап 10 (он) жұмыс күні ішінде екінші тарапқа жазбаша талап хат жолдап, онда бұзушылық, себебі, зиян мөлшері және өтемақы талаптарын көрсетіп, тиісті растайтын құжаттарды қоса тіркеуі тиіс.</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7.2 Если одна из сторон отказывается подписывать «Акт подтверждения ответственности» или не согласна с его выводами, пострадавшая сторона или сторона, требующая устранения нарушений, должна в течение 10 (десяти) рабочих дней с момента составления «Акта подтверждения ответственности» направить другой стороне письменное претензионное письмо, указав в нём нарушение, причину, сумму ущерба и требования по возмещению, с приложением соответствующих подтверждающих документов.</w:t>
            </w:r>
          </w:p>
        </w:tc>
        <w:tc>
          <w:tcPr>
            <w:tcW w:w="4459" w:type="dxa"/>
            <w:vAlign w:val="top"/>
          </w:tcPr>
          <w:p>
            <w:pPr>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szCs w:val="22"/>
                <w:lang w:val="en-US" w:eastAsia="zh-CN" w:bidi="ar-SA"/>
              </w:rPr>
              <w:t>7</w:t>
            </w:r>
            <w:r>
              <w:rPr>
                <w:rFonts w:hint="default" w:ascii="Times New Roman" w:hAnsi="Times New Roman" w:eastAsia="楷体" w:cs="Times New Roman"/>
                <w:color w:val="auto"/>
                <w:sz w:val="24"/>
                <w:szCs w:val="22"/>
                <w:lang w:val="ru-RU" w:eastAsia="zh-CN" w:bidi="ar-SA"/>
              </w:rPr>
              <w:t>.2. 若一方拒绝签署《</w:t>
            </w:r>
            <w:r>
              <w:rPr>
                <w:rFonts w:hint="default" w:ascii="Times New Roman" w:hAnsi="Times New Roman" w:eastAsia="楷体" w:cs="Times New Roman"/>
                <w:color w:val="auto"/>
                <w:sz w:val="24"/>
                <w:szCs w:val="22"/>
                <w:lang w:val="en-US" w:eastAsia="zh-CN" w:bidi="ar-SA"/>
              </w:rPr>
              <w:t>责任</w:t>
            </w:r>
            <w:r>
              <w:rPr>
                <w:rFonts w:hint="default" w:ascii="Times New Roman" w:hAnsi="Times New Roman" w:eastAsia="楷体" w:cs="Times New Roman"/>
                <w:color w:val="auto"/>
                <w:sz w:val="24"/>
                <w:szCs w:val="22"/>
                <w:lang w:val="ru-RU" w:eastAsia="zh-CN" w:bidi="ar-SA"/>
              </w:rPr>
              <w:t>确认单》或不同意其中结论，受损方或要求违约方整改的一方，应在《</w:t>
            </w:r>
            <w:r>
              <w:rPr>
                <w:rFonts w:hint="default" w:ascii="Times New Roman" w:hAnsi="Times New Roman" w:eastAsia="楷体" w:cs="Times New Roman"/>
                <w:color w:val="auto"/>
                <w:sz w:val="24"/>
                <w:szCs w:val="22"/>
                <w:lang w:val="en-US" w:eastAsia="zh-CN" w:bidi="ar-SA"/>
              </w:rPr>
              <w:t>责任</w:t>
            </w:r>
            <w:r>
              <w:rPr>
                <w:rFonts w:hint="default" w:ascii="Times New Roman" w:hAnsi="Times New Roman" w:eastAsia="楷体" w:cs="Times New Roman"/>
                <w:color w:val="auto"/>
                <w:sz w:val="24"/>
                <w:szCs w:val="22"/>
                <w:lang w:val="ru-RU" w:eastAsia="zh-CN" w:bidi="ar-SA"/>
              </w:rPr>
              <w:t>确认单》出具之日起10（十）个工作日内，向另一方发出书面索赔函，列明违约事项、原因、损失金额及赔偿要求，并附相关证明文件。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bCs/>
                <w:szCs w:val="28"/>
              </w:rPr>
            </w:pPr>
            <w:r>
              <w:t>7.3 Егер Сатып алушы немесе Сатушы талап хаттың мазмұнына келіспесе немесе осы шартты орындау, өзгерту және т.б. мәселелер бойынша басқа да даулар туындаса, және оларды келіссөздер арқылы шешу мүмкін болмаса, олар Сатып алушы орналасқан жердегі арнайы ауданаралық экономикалық сотқа қаралатын болады.</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7.3 Если Покупатель или Продавец возражает против содержания претензионного письма, или возникают иные споры в связи с исполнением, изменением настоящего договора, которые не удалось урегулировать путем переговоров, они подлежат рассмотрению специализированным межрайонным экономическим судом по месту нахождения Покупателя.</w:t>
            </w:r>
          </w:p>
        </w:tc>
        <w:tc>
          <w:tcPr>
            <w:tcW w:w="4459" w:type="dxa"/>
            <w:vAlign w:val="top"/>
          </w:tcPr>
          <w:p>
            <w:pPr>
              <w:jc w:val="both"/>
              <w:rPr>
                <w:rFonts w:hint="default" w:ascii="Times New Roman" w:hAnsi="Times New Roman" w:cs="Times New Roman" w:eastAsiaTheme="minorEastAsia"/>
                <w:b/>
                <w:color w:val="auto"/>
                <w:sz w:val="22"/>
                <w:szCs w:val="22"/>
                <w:lang w:val="en-US" w:eastAsia="zh-CN" w:bidi="ar-SA"/>
              </w:rPr>
            </w:pPr>
            <w:r>
              <w:rPr>
                <w:rFonts w:hint="default" w:ascii="Times New Roman" w:hAnsi="Times New Roman" w:eastAsia="楷体" w:cs="Times New Roman"/>
                <w:color w:val="auto"/>
                <w:sz w:val="24"/>
                <w:szCs w:val="22"/>
                <w:lang w:val="en-US" w:eastAsia="zh-CN" w:bidi="ar-SA"/>
              </w:rPr>
              <w:t>7.3. 若买方或卖方对索赔函内容持有异议，或因本合同履行、修改等产生的其他争议，经协商未果的，应提交服务买方所在地的专门跨区经济法院裁决。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bCs/>
                <w:szCs w:val="28"/>
              </w:rPr>
            </w:pPr>
            <w:r>
              <w:t>7.4 Егер Сатып алушы Сатушының кінәсінен қорғалатын тауарлы-материалдық құндылықтар зақымданған, бұзылған, жоғалған немесе ұрланғанын немесе Сатушының осы шарт бойынша міндеттемелерін дұрыс орындамаған немесе бұзған басқа да нақты жағдайларды анықтаса, ол дереу Сатушыны хабардар етуі тиіс. Сатушы хабарлама алған сәттен бастап 1 (бір) сағат ішінде оқиға орнына келіп, Сатып алушымен бірге «Жауапкершілікті растау актісіне» қол қоюы, оқиғаның барысы, зиян мөлшері және жауапкершілікті анықтау сияқты мәліметтерді көрсетуі тиіс.</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7.4 Если Покупатель обнаружит, что по вине Продавца охраняемые товарно-материальные ценности были повреждены, уничтожены, утрачены или украдены, либо выявит иные достоверные факты ненадлежащего исполнения или нарушения обязательств по настоящему договору со стороны Продавца, он должен немедленно уведомить Продавца. Продавец обязан прибыть на место происшествия в течение 1 (одного) часа с момента получения уведомления, совместно с Покупателем подписать «Акт подтверждения ответственности», указав ход события, сумму ущерба и определение ответственности.</w:t>
            </w:r>
          </w:p>
        </w:tc>
        <w:tc>
          <w:tcPr>
            <w:tcW w:w="4459" w:type="dxa"/>
            <w:vAlign w:val="top"/>
          </w:tcPr>
          <w:p>
            <w:pPr>
              <w:jc w:val="both"/>
              <w:rPr>
                <w:rFonts w:hint="default" w:ascii="Times New Roman" w:hAnsi="Times New Roman" w:cs="Times New Roman" w:eastAsiaTheme="minorEastAsia"/>
                <w:b/>
                <w:color w:val="auto"/>
                <w:sz w:val="22"/>
                <w:szCs w:val="22"/>
                <w:lang w:val="en-US" w:eastAsia="zh-CN" w:bidi="ar-SA"/>
              </w:rPr>
            </w:pPr>
            <w:r>
              <w:rPr>
                <w:rFonts w:hint="default" w:ascii="Times New Roman" w:hAnsi="Times New Roman" w:eastAsia="楷体" w:cs="Times New Roman"/>
                <w:color w:val="auto"/>
                <w:sz w:val="24"/>
                <w:szCs w:val="22"/>
                <w:lang w:val="en-US" w:eastAsia="zh-CN" w:bidi="ar-SA"/>
              </w:rPr>
              <w:t>7.4. 若买方发现因卖方过失导致受保护商品物资被损毁、破坏、灭失或被盗，或发现卖方存在其他确凿的未履行、不当履行或违反本合同义务的情形，应立即通知卖方。卖方自接到通知起1（一）小时内必须抵达现场，与买方共同签署《责任确认单》，列明事件经过、损失金额及责任认定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bCs/>
                <w:szCs w:val="28"/>
              </w:rPr>
            </w:pPr>
            <w:r>
              <w:t>7.5 Осы шарт бойынша айыппұл төлеуге қатысты, Сатып алушы Сатушының бұзушылық фактісі расталғаннан кейін, Сатушыға талап хат жолдауы тиіс, оның ішінде бұзушылық сипатын және Сатып алушының Сатушының айлық қызмет ақысы төленгенде ұстайтын сомасын көрсетуі тиіс, және оны «Жауапкершілікті растау актісінің» қосымшасы ретінде тіркеу керек.</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7.5 В отношении выплаты неустойки по настоящему договору Покупатель должен после подтверждения факта нарушения Продавцом направить Продавцу претензионное письмо, указав в нём характер нарушения и сумму, подлежащую удержанию при оплате Покупателем месячной услуги Продавца, и приложить его в качестве приложения к «Акту подтверждения ответственности».</w:t>
            </w:r>
          </w:p>
        </w:tc>
        <w:tc>
          <w:tcPr>
            <w:tcW w:w="4459" w:type="dxa"/>
            <w:vAlign w:val="top"/>
          </w:tcPr>
          <w:p>
            <w:pPr>
              <w:jc w:val="both"/>
              <w:rPr>
                <w:rFonts w:hint="default" w:ascii="Times New Roman" w:hAnsi="Times New Roman" w:cs="Times New Roman" w:eastAsiaTheme="minorEastAsia"/>
                <w:b/>
                <w:color w:val="auto"/>
                <w:sz w:val="22"/>
                <w:szCs w:val="22"/>
                <w:lang w:val="en-US" w:eastAsia="zh-CN" w:bidi="ar-SA"/>
              </w:rPr>
            </w:pPr>
            <w:r>
              <w:rPr>
                <w:rFonts w:hint="default" w:ascii="Times New Roman" w:hAnsi="Times New Roman" w:eastAsia="楷体" w:cs="Times New Roman"/>
                <w:color w:val="auto"/>
                <w:sz w:val="24"/>
                <w:szCs w:val="22"/>
                <w:lang w:val="en-US" w:eastAsia="zh-CN" w:bidi="ar-SA"/>
              </w:rPr>
              <w:t>7.5. 针对本合同违约金支付，买方应在确认卖方发生违约事实后，向卖方发出索赔函，说明违约性质及应由买方在支付卖方当月服务费时予以扣除的金额，并作为《责任确认单》附件。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bCs/>
                <w:szCs w:val="28"/>
              </w:rPr>
            </w:pPr>
            <w:r>
              <w:t>7.6 Барлық хабарламалар мен хаттар жазбаша түрде болуы тиіс, тараптардың уәкілетті өкілдері қол қоюы қажет және факс, электрондық пошта, тіркелген хат, арнайы жеткізу немесе қол қою арқылы жеткізілуі тиіс.</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7.6 Все уведомления и письма должны направляться в письменной форме, подписываться уполномоченными представителями сторон и отправляться посредством факса, электронной почты, заказного письма, курьерской доставки или с подтверждением получения.</w:t>
            </w:r>
          </w:p>
        </w:tc>
        <w:tc>
          <w:tcPr>
            <w:tcW w:w="4459" w:type="dxa"/>
            <w:vAlign w:val="top"/>
          </w:tcPr>
          <w:p>
            <w:pPr>
              <w:jc w:val="both"/>
              <w:rPr>
                <w:rFonts w:hint="default" w:ascii="Times New Roman" w:hAnsi="Times New Roman" w:cs="Times New Roman" w:eastAsiaTheme="minorEastAsia"/>
                <w:b/>
                <w:color w:val="auto"/>
                <w:sz w:val="22"/>
                <w:szCs w:val="22"/>
                <w:lang w:val="en-US" w:eastAsia="zh-CN" w:bidi="ar-SA"/>
              </w:rPr>
            </w:pPr>
            <w:r>
              <w:rPr>
                <w:rFonts w:hint="default" w:ascii="Times New Roman" w:hAnsi="Times New Roman" w:eastAsia="楷体" w:cs="Times New Roman"/>
                <w:color w:val="auto"/>
                <w:sz w:val="24"/>
                <w:szCs w:val="22"/>
                <w:lang w:val="en-US" w:eastAsia="zh-CN" w:bidi="ar-SA"/>
              </w:rPr>
              <w:t>7.6. 所有通知及函件均须以书面形式，由双方授权代表签字后，通过传真、电子邮箱、挂号信邮寄、专人送达或签收方式发送。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spacing w:before="120" w:after="120" w:line="240" w:lineRule="exact"/>
              <w:jc w:val="both"/>
              <w:rPr>
                <w:rFonts w:hint="default" w:ascii="Times New Roman" w:hAnsi="Times New Roman" w:eastAsia="宋体" w:cs="Times New Roman"/>
                <w:szCs w:val="28"/>
                <w:highlight w:val="yellow"/>
                <w:lang w:val="en-US" w:eastAsia="zh-CN"/>
              </w:rPr>
            </w:pPr>
            <w:r>
              <w:rPr>
                <w:rFonts w:hint="default" w:ascii="Times New Roman" w:hAnsi="Times New Roman" w:eastAsia="宋体" w:cs="Times New Roman"/>
                <w:b/>
                <w:color w:val="000000"/>
                <w:lang w:val="en-US" w:eastAsia="zh-CN"/>
              </w:rPr>
              <w:t>8</w:t>
            </w:r>
            <w:r>
              <w:rPr>
                <w:rFonts w:hint="default" w:ascii="Times New Roman" w:hAnsi="Times New Roman" w:cs="Times New Roman"/>
                <w:b/>
                <w:color w:val="000000"/>
                <w:lang w:val="kk-KZ"/>
              </w:rPr>
              <w:t>. Құпиялылық</w:t>
            </w:r>
          </w:p>
        </w:tc>
        <w:tc>
          <w:tcPr>
            <w:tcW w:w="5169" w:type="dxa"/>
            <w:vAlign w:val="top"/>
          </w:tcPr>
          <w:p>
            <w:pPr>
              <w:spacing w:after="120" w:line="240" w:lineRule="exact"/>
              <w:jc w:val="both"/>
              <w:rPr>
                <w:rFonts w:hint="default" w:ascii="Times New Roman" w:hAnsi="Times New Roman" w:eastAsia="宋体" w:cs="Times New Roman"/>
                <w:szCs w:val="28"/>
                <w:highlight w:val="yellow"/>
                <w:lang w:val="en-US" w:eastAsia="zh-CN"/>
              </w:rPr>
            </w:pPr>
            <w:bookmarkStart w:id="1" w:name="1040487413"/>
            <w:r>
              <w:rPr>
                <w:rFonts w:hint="default" w:ascii="Times New Roman" w:hAnsi="Times New Roman" w:eastAsia="宋体" w:cs="Times New Roman"/>
                <w:b/>
                <w:bCs/>
                <w:color w:val="000000"/>
                <w:lang w:val="en-US" w:eastAsia="zh-CN"/>
              </w:rPr>
              <w:t>8</w:t>
            </w:r>
            <w:r>
              <w:rPr>
                <w:rFonts w:hint="default" w:ascii="Times New Roman" w:hAnsi="Times New Roman" w:cs="Times New Roman"/>
                <w:b/>
                <w:bCs/>
                <w:color w:val="000000"/>
                <w:lang w:val="ru-RU"/>
              </w:rPr>
              <w:t>.</w:t>
            </w:r>
            <w:r>
              <w:rPr>
                <w:rFonts w:hint="default" w:ascii="Times New Roman" w:hAnsi="Times New Roman" w:cs="Times New Roman"/>
                <w:b/>
                <w:color w:val="000000"/>
                <w:lang w:val="ru-RU"/>
              </w:rPr>
              <w:t xml:space="preserve"> Конфиденциальность</w:t>
            </w:r>
            <w:bookmarkEnd w:id="1"/>
          </w:p>
        </w:tc>
        <w:tc>
          <w:tcPr>
            <w:tcW w:w="4459" w:type="dxa"/>
            <w:vAlign w:val="top"/>
          </w:tcPr>
          <w:p>
            <w:pPr>
              <w:pStyle w:val="143"/>
              <w:jc w:val="both"/>
              <w:rPr>
                <w:rFonts w:hint="default" w:ascii="Times New Roman" w:hAnsi="Times New Roman" w:eastAsia="楷体" w:cs="Times New Roman"/>
                <w:color w:val="auto"/>
                <w:sz w:val="24"/>
                <w:szCs w:val="22"/>
                <w:lang w:val="en-US" w:eastAsia="zh-CN" w:bidi="ar-SA"/>
              </w:rPr>
            </w:pPr>
            <w:r>
              <w:rPr>
                <w:rFonts w:hint="default" w:ascii="Times New Roman" w:hAnsi="Times New Roman" w:eastAsia="楷体" w:cs="Times New Roman"/>
                <w:color w:val="auto"/>
                <w:sz w:val="24"/>
                <w:lang w:eastAsia="zh-CN"/>
              </w:rPr>
              <w:t>第</w:t>
            </w:r>
            <w:r>
              <w:rPr>
                <w:rFonts w:hint="default" w:ascii="Times New Roman" w:hAnsi="Times New Roman" w:eastAsia="楷体" w:cs="Times New Roman"/>
                <w:color w:val="auto"/>
                <w:sz w:val="24"/>
                <w:lang w:val="en-US" w:eastAsia="zh-CN"/>
              </w:rPr>
              <w:t>八</w:t>
            </w:r>
            <w:r>
              <w:rPr>
                <w:rFonts w:hint="default" w:ascii="Times New Roman" w:hAnsi="Times New Roman" w:eastAsia="楷体" w:cs="Times New Roman"/>
                <w:color w:val="auto"/>
                <w:sz w:val="24"/>
                <w:lang w:eastAsia="zh-CN"/>
              </w:rPr>
              <w:t>条</w:t>
            </w:r>
            <w:r>
              <w:rPr>
                <w:rFonts w:hint="default" w:ascii="Times New Roman" w:hAnsi="Times New Roman" w:eastAsia="楷体" w:cs="Times New Roman"/>
                <w:color w:val="auto"/>
                <w:sz w:val="24"/>
                <w:lang w:val="ru-RU" w:eastAsia="zh-CN"/>
              </w:rPr>
              <w:t xml:space="preserve"> 保密条款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4781" w:type="dxa"/>
          </w:tcPr>
          <w:p>
            <w:pPr>
              <w:spacing w:before="120" w:after="120" w:line="240" w:lineRule="exact"/>
              <w:jc w:val="both"/>
              <w:rPr>
                <w:rFonts w:hint="default" w:ascii="Times New Roman" w:hAnsi="Times New Roman" w:cs="Times New Roman"/>
                <w:lang w:val="kk-KZ"/>
              </w:rPr>
            </w:pPr>
            <w:bookmarkStart w:id="2" w:name="1921988429"/>
            <w:r>
              <w:rPr>
                <w:rFonts w:hint="default" w:ascii="Times New Roman" w:hAnsi="Times New Roman" w:eastAsia="宋体" w:cs="Times New Roman"/>
                <w:color w:val="000000"/>
                <w:lang w:val="en-US" w:eastAsia="zh-CN"/>
              </w:rPr>
              <w:t>8</w:t>
            </w:r>
            <w:r>
              <w:rPr>
                <w:rFonts w:hint="default" w:ascii="Times New Roman" w:hAnsi="Times New Roman" w:cs="Times New Roman"/>
                <w:color w:val="000000"/>
                <w:lang w:val="kk-KZ"/>
              </w:rPr>
              <w:t>.1. Тараптар осы Шартты орындау барысында алынған ақпаратты қатаң құпия сақтауға және алынған ақпаратты жарияланудан қорғау үшін барлық мүмкін шараларды қолдануға міндеттенеді.</w:t>
            </w:r>
            <w:bookmarkEnd w:id="0"/>
            <w:bookmarkEnd w:id="2"/>
          </w:p>
        </w:tc>
        <w:tc>
          <w:tcPr>
            <w:tcW w:w="5169" w:type="dxa"/>
          </w:tcPr>
          <w:p>
            <w:pPr>
              <w:spacing w:after="0" w:line="240" w:lineRule="exact"/>
              <w:jc w:val="both"/>
              <w:rPr>
                <w:rFonts w:hint="default" w:ascii="Times New Roman" w:hAnsi="Times New Roman" w:cs="Times New Roman"/>
                <w:szCs w:val="28"/>
                <w:lang w:val="ru-RU"/>
              </w:rPr>
            </w:pPr>
            <w:bookmarkStart w:id="3" w:name="1040487414"/>
            <w:r>
              <w:rPr>
                <w:rFonts w:hint="default" w:ascii="Times New Roman" w:hAnsi="Times New Roman" w:eastAsia="宋体" w:cs="Times New Roman"/>
                <w:color w:val="000000"/>
                <w:lang w:val="en-US" w:eastAsia="zh-CN"/>
              </w:rPr>
              <w:t>8</w:t>
            </w:r>
            <w:r>
              <w:rPr>
                <w:rFonts w:hint="default" w:ascii="Times New Roman" w:hAnsi="Times New Roman" w:cs="Times New Roman"/>
                <w:color w:val="000000"/>
                <w:lang w:val="ru-RU"/>
              </w:rPr>
              <w:t>.1. Стороны обязуются сохранять строгую конфиденциальность информации, полученной</w:t>
            </w:r>
            <w:r>
              <w:rPr>
                <w:rFonts w:hint="default" w:ascii="Times New Roman" w:hAnsi="Times New Roman" w:cs="Times New Roman"/>
                <w:color w:val="000000"/>
                <w:lang w:val="kk-KZ"/>
              </w:rPr>
              <w:t xml:space="preserve"> </w:t>
            </w:r>
            <w:r>
              <w:rPr>
                <w:rFonts w:hint="default" w:ascii="Times New Roman" w:hAnsi="Times New Roman" w:cs="Times New Roman"/>
                <w:color w:val="000000"/>
                <w:lang w:val="ru-RU"/>
              </w:rPr>
              <w:t>в</w:t>
            </w:r>
            <w:r>
              <w:rPr>
                <w:rFonts w:hint="default" w:ascii="Times New Roman" w:hAnsi="Times New Roman" w:cs="Times New Roman"/>
                <w:color w:val="000000"/>
                <w:lang w:val="kk-KZ"/>
              </w:rPr>
              <w:t xml:space="preserve"> </w:t>
            </w:r>
            <w:r>
              <w:rPr>
                <w:rFonts w:hint="default" w:ascii="Times New Roman" w:hAnsi="Times New Roman" w:cs="Times New Roman"/>
                <w:color w:val="000000"/>
                <w:lang w:val="ru-RU"/>
              </w:rPr>
              <w:t>ходе исполнения настоящего Договора, и принять все возможные меры, чтобы предохранить полученную информацию от разглашения.</w:t>
            </w:r>
            <w:bookmarkEnd w:id="3"/>
          </w:p>
        </w:tc>
        <w:tc>
          <w:tcPr>
            <w:tcW w:w="4459" w:type="dxa"/>
            <w:vAlign w:val="center"/>
          </w:tcPr>
          <w:p>
            <w:pPr>
              <w:pStyle w:val="143"/>
              <w:jc w:val="both"/>
              <w:rPr>
                <w:rFonts w:hint="default" w:ascii="Times New Roman" w:hAnsi="Times New Roman" w:eastAsia="楷体" w:cs="Times New Roman"/>
                <w:color w:val="auto"/>
                <w:sz w:val="24"/>
                <w:lang w:val="ru-RU" w:eastAsia="zh-CN"/>
              </w:rPr>
            </w:pPr>
            <w:r>
              <w:rPr>
                <w:rFonts w:hint="default" w:ascii="Times New Roman" w:hAnsi="Times New Roman" w:eastAsia="楷体" w:cs="Times New Roman"/>
                <w:color w:val="auto"/>
                <w:sz w:val="24"/>
                <w:lang w:val="en-US" w:eastAsia="zh-CN"/>
              </w:rPr>
              <w:t>8</w:t>
            </w:r>
            <w:r>
              <w:rPr>
                <w:rFonts w:hint="default" w:ascii="Times New Roman" w:hAnsi="Times New Roman" w:eastAsia="楷体" w:cs="Times New Roman"/>
                <w:color w:val="auto"/>
                <w:sz w:val="24"/>
                <w:lang w:val="ru-RU" w:eastAsia="zh-CN"/>
              </w:rPr>
              <w:t>.1 双方承诺对在履行本合同过程中所获得的任何信息严格保密，并采取一切必要措施，防止该信息被泄露。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spacing w:before="120" w:after="120" w:line="240" w:lineRule="exact"/>
              <w:jc w:val="both"/>
              <w:rPr>
                <w:rFonts w:hint="default" w:ascii="Times New Roman" w:hAnsi="Times New Roman" w:cs="Times New Roman"/>
                <w:lang w:val="kk-KZ"/>
              </w:rPr>
            </w:pPr>
            <w:r>
              <w:rPr>
                <w:rFonts w:hint="default" w:ascii="Times New Roman" w:hAnsi="Times New Roman" w:eastAsia="宋体" w:cs="Times New Roman"/>
                <w:szCs w:val="28"/>
                <w:lang w:val="en-US" w:eastAsia="zh-CN"/>
              </w:rPr>
              <w:t>8</w:t>
            </w:r>
            <w:r>
              <w:rPr>
                <w:rFonts w:hint="default" w:ascii="Times New Roman" w:hAnsi="Times New Roman" w:cs="Times New Roman"/>
                <w:szCs w:val="28"/>
              </w:rPr>
              <w:t>.2.</w:t>
            </w:r>
            <w:r>
              <w:rPr>
                <w:rFonts w:hint="default" w:ascii="Times New Roman" w:hAnsi="Times New Roman" w:cs="Times New Roman"/>
                <w:color w:val="000000"/>
                <w:lang w:val="kk-KZ"/>
              </w:rPr>
              <w:t xml:space="preserve"> Ақпараттың құпиялылығын сақтау жөніндегі міндеттемелер осы Шарттың әрекет ету мерзімі ішінде және оның әрекет ету мерзімі өткеннен кейін  3 (үш) жыл қолданыста болады.</w:t>
            </w:r>
          </w:p>
        </w:tc>
        <w:tc>
          <w:tcPr>
            <w:tcW w:w="5169" w:type="dxa"/>
          </w:tcPr>
          <w:p>
            <w:pPr>
              <w:spacing w:after="0" w:line="240" w:lineRule="exact"/>
              <w:jc w:val="both"/>
              <w:rPr>
                <w:rFonts w:hint="default" w:ascii="Times New Roman" w:hAnsi="Times New Roman" w:cs="Times New Roman"/>
                <w:szCs w:val="28"/>
                <w:lang w:val="ru-RU"/>
              </w:rPr>
            </w:pPr>
            <w:bookmarkStart w:id="4" w:name="1734682298"/>
            <w:r>
              <w:rPr>
                <w:rFonts w:hint="default" w:ascii="Times New Roman" w:hAnsi="Times New Roman" w:eastAsia="宋体" w:cs="Times New Roman"/>
                <w:color w:val="000000"/>
                <w:lang w:val="en-US" w:eastAsia="zh-CN"/>
              </w:rPr>
              <w:t>8</w:t>
            </w:r>
            <w:r>
              <w:rPr>
                <w:rFonts w:hint="default" w:ascii="Times New Roman" w:hAnsi="Times New Roman" w:cs="Times New Roman"/>
                <w:color w:val="000000"/>
                <w:lang w:val="ru-RU"/>
              </w:rPr>
              <w:t>.2. Обязательства по сохранению конфиденциальности информации действуют в течение срока действия настоящего Договора и</w:t>
            </w:r>
            <w:r>
              <w:rPr>
                <w:rFonts w:hint="default" w:ascii="Times New Roman" w:hAnsi="Times New Roman" w:cs="Times New Roman"/>
                <w:color w:val="000000"/>
                <w:lang w:val="kk-KZ"/>
              </w:rPr>
              <w:t xml:space="preserve"> 3 (трех) </w:t>
            </w:r>
            <w:r>
              <w:rPr>
                <w:rFonts w:hint="default" w:ascii="Times New Roman" w:hAnsi="Times New Roman" w:cs="Times New Roman"/>
                <w:color w:val="000000"/>
                <w:lang w:val="ru-RU"/>
              </w:rPr>
              <w:t xml:space="preserve"> лет после истечения срока его действия.</w:t>
            </w:r>
            <w:bookmarkEnd w:id="4"/>
          </w:p>
        </w:tc>
        <w:tc>
          <w:tcPr>
            <w:tcW w:w="4459" w:type="dxa"/>
            <w:vAlign w:val="center"/>
          </w:tcPr>
          <w:p>
            <w:pPr>
              <w:pStyle w:val="143"/>
              <w:jc w:val="both"/>
              <w:rPr>
                <w:rFonts w:hint="default" w:ascii="Times New Roman" w:hAnsi="Times New Roman" w:eastAsia="楷体" w:cs="Times New Roman"/>
                <w:color w:val="auto"/>
                <w:sz w:val="24"/>
                <w:lang w:val="ru-RU" w:eastAsia="zh-CN"/>
              </w:rPr>
            </w:pPr>
            <w:r>
              <w:rPr>
                <w:rFonts w:hint="default" w:ascii="Times New Roman" w:hAnsi="Times New Roman" w:eastAsia="楷体" w:cs="Times New Roman"/>
                <w:color w:val="auto"/>
                <w:sz w:val="24"/>
                <w:lang w:val="en-US" w:eastAsia="zh-CN"/>
              </w:rPr>
              <w:t>8</w:t>
            </w:r>
            <w:r>
              <w:rPr>
                <w:rFonts w:hint="default" w:ascii="Times New Roman" w:hAnsi="Times New Roman" w:eastAsia="楷体" w:cs="Times New Roman"/>
                <w:color w:val="auto"/>
                <w:sz w:val="24"/>
                <w:lang w:val="ru-RU" w:eastAsia="zh-CN"/>
              </w:rPr>
              <w:t>.2 保密义务在本合同有效期内持续有效，并在本合同终止或履行完毕后继续有效3（三）年。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pPr>
            <w:bookmarkStart w:id="5" w:name="OLE_LINK1" w:colFirst="0" w:colLast="1"/>
            <w:r>
              <w:t>8.3 Тараптар осы шарт мәтінін, сондай-ақ шарт жасасу және оны орындау барысында бір тараптан екінші тарапқа берілген барлық ақпаратты екінші тараптың құпия ақпараты деп тануға және оған қатысты құпиялылық міндеттемелерін өздеріне алуға келіседі.</w:t>
            </w:r>
          </w:p>
          <w:p>
            <w:pPr>
              <w:jc w:val="both"/>
              <w:rPr>
                <w:rFonts w:hint="default" w:ascii="Times New Roman" w:hAnsi="Times New Roman" w:cs="Times New Roman" w:eastAsiaTheme="minorEastAsia"/>
                <w:sz w:val="24"/>
                <w:szCs w:val="28"/>
                <w:lang w:val="en-US" w:eastAsia="en-US" w:bidi="ar-SA"/>
              </w:rPr>
            </w:pP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eastAsiaTheme="minorEastAsia"/>
                <w:sz w:val="24"/>
                <w:szCs w:val="28"/>
                <w:lang w:val="ru-RU" w:eastAsia="en-US" w:bidi="ar-SA"/>
              </w:rPr>
            </w:pPr>
            <w:r>
              <w:t>8.3 Стороны пришли к единому мнению о том, что настоящий текст договора, а также вся информация, предоставляемая одной стороной другой в процессе заключения и исполнения договора, рассматриваются как конфиденциальная информация другой стороны, и стороны принимают на себя соответствующие обязательства по её неразглашению.</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val="en-US" w:eastAsia="zh-CN"/>
              </w:rPr>
              <w:t xml:space="preserve">8.3 </w:t>
            </w:r>
            <w:r>
              <w:rPr>
                <w:rFonts w:hint="default" w:ascii="Times New Roman" w:hAnsi="Times New Roman" w:eastAsia="楷体" w:cs="Times New Roman"/>
                <w:color w:val="auto"/>
                <w:sz w:val="24"/>
                <w:lang w:val="ru-RU" w:eastAsia="zh-CN"/>
              </w:rPr>
              <w:t>双方一致同意，将本合同文本以及在合同签订及履行过程中由一方提供给另一方的全部信息，均视为对方的保密信息，并承担相应保密义务。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spacing w:before="120" w:after="120" w:line="240" w:lineRule="exact"/>
              <w:jc w:val="both"/>
              <w:rPr>
                <w:rFonts w:hint="default" w:ascii="Times New Roman" w:hAnsi="Times New Roman" w:eastAsia="宋体" w:cs="Times New Roman"/>
                <w:szCs w:val="28"/>
                <w:highlight w:val="yellow"/>
                <w:lang w:val="en-US" w:eastAsia="zh-CN"/>
              </w:rPr>
            </w:pPr>
            <w:r>
              <w:rPr>
                <w:rFonts w:hint="default" w:ascii="Times New Roman" w:hAnsi="Times New Roman" w:eastAsia="宋体" w:cs="Times New Roman"/>
                <w:szCs w:val="28"/>
                <w:lang w:val="en-US" w:eastAsia="zh-CN"/>
              </w:rPr>
              <w:t>9</w:t>
            </w:r>
            <w:r>
              <w:rPr>
                <w:rFonts w:hint="default" w:ascii="Times New Roman" w:hAnsi="Times New Roman" w:cs="Times New Roman"/>
                <w:szCs w:val="28"/>
              </w:rPr>
              <w:t>.</w:t>
            </w:r>
            <w:r>
              <w:rPr>
                <w:rFonts w:hint="default" w:ascii="Times New Roman" w:hAnsi="Times New Roman" w:cs="Times New Roman"/>
                <w:b/>
                <w:color w:val="000000"/>
                <w:lang w:val="kk-KZ"/>
              </w:rPr>
              <w:t xml:space="preserve"> Форс-мажор</w:t>
            </w:r>
          </w:p>
        </w:tc>
        <w:tc>
          <w:tcPr>
            <w:tcW w:w="5169" w:type="dxa"/>
            <w:vAlign w:val="top"/>
          </w:tcPr>
          <w:p>
            <w:pPr>
              <w:spacing w:after="0" w:line="240" w:lineRule="exact"/>
              <w:jc w:val="both"/>
              <w:rPr>
                <w:rFonts w:hint="default" w:ascii="Times New Roman" w:hAnsi="Times New Roman" w:eastAsia="宋体" w:cs="Times New Roman"/>
                <w:szCs w:val="28"/>
                <w:highlight w:val="yellow"/>
                <w:lang w:val="en-US" w:eastAsia="zh-CN"/>
              </w:rPr>
            </w:pPr>
            <w:r>
              <w:rPr>
                <w:rFonts w:hint="default" w:ascii="Times New Roman" w:hAnsi="Times New Roman" w:eastAsia="宋体" w:cs="Times New Roman"/>
                <w:color w:val="000000"/>
                <w:lang w:val="en-US" w:eastAsia="zh-CN"/>
              </w:rPr>
              <w:t>9</w:t>
            </w:r>
            <w:r>
              <w:rPr>
                <w:rFonts w:hint="default" w:ascii="Times New Roman" w:hAnsi="Times New Roman" w:cs="Times New Roman"/>
                <w:color w:val="000000"/>
                <w:lang w:val="ru-RU"/>
              </w:rPr>
              <w:t>.</w:t>
            </w:r>
            <w:r>
              <w:rPr>
                <w:rFonts w:hint="default" w:ascii="Times New Roman" w:hAnsi="Times New Roman" w:cs="Times New Roman"/>
                <w:b/>
                <w:color w:val="000000"/>
                <w:lang w:val="ru-RU"/>
              </w:rPr>
              <w:t xml:space="preserve"> Форс-мажор</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Fonts w:hint="default" w:ascii="Times New Roman" w:hAnsi="Times New Roman" w:eastAsia="楷体" w:cs="Times New Roman"/>
                <w:color w:val="auto"/>
                <w:sz w:val="24"/>
                <w:lang w:eastAsia="zh-CN"/>
              </w:rPr>
              <w:t>第</w:t>
            </w:r>
            <w:r>
              <w:rPr>
                <w:rFonts w:hint="default" w:ascii="Times New Roman" w:hAnsi="Times New Roman" w:eastAsia="楷体" w:cs="Times New Roman"/>
                <w:color w:val="auto"/>
                <w:sz w:val="24"/>
                <w:lang w:val="en-US" w:eastAsia="zh-CN"/>
              </w:rPr>
              <w:t>九</w:t>
            </w:r>
            <w:r>
              <w:rPr>
                <w:rFonts w:hint="default" w:ascii="Times New Roman" w:hAnsi="Times New Roman" w:eastAsia="楷体" w:cs="Times New Roman"/>
                <w:color w:val="auto"/>
                <w:sz w:val="24"/>
                <w:lang w:eastAsia="zh-CN"/>
              </w:rPr>
              <w:t>条</w:t>
            </w:r>
            <w:r>
              <w:rPr>
                <w:rFonts w:hint="default" w:ascii="Times New Roman" w:hAnsi="Times New Roman" w:eastAsia="楷体" w:cs="Times New Roman"/>
                <w:color w:val="auto"/>
                <w:sz w:val="24"/>
                <w:lang w:val="ru-RU" w:eastAsia="zh-CN"/>
              </w:rPr>
              <w:t xml:space="preserve"> 不可抗力</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pStyle w:val="34"/>
              <w:keepNext w:val="0"/>
              <w:keepLines w:val="0"/>
              <w:widowControl/>
              <w:suppressLineNumbers w:val="0"/>
              <w:spacing w:beforeAutospacing="1"/>
              <w:jc w:val="both"/>
              <w:rPr>
                <w:rFonts w:hint="default" w:ascii="Times New Roman" w:hAnsi="Times New Roman" w:cs="Times New Roman"/>
                <w:szCs w:val="28"/>
                <w:lang w:val="kk-KZ"/>
              </w:rPr>
            </w:pPr>
            <w:r>
              <w:t>9.1 Форс-мажорлық жағдайлар немесе тараптардың алдын ала көре, болдырмау немесе жеңу мүмкін болмаған басқа объективтік жағдайлар салдарынан бір тараптың осы шарт бойынша міндеттемелерін толық немесе ішінара орындамауы туындаса, тараптар жауапкершіліктен босатылады. Мұндай жағдайларға, бірақ онымен шектелмей, өрт, су тасқыны, жер сілкінісі, соғыс, әскери (төтенше) жағдай, террористік шабуылдар және осы шартты орындауға тікелей әсер ететін басқа оқиғалар жатады. Көрсетілген жағдайлардың және олардың мерзімінің растылығы тиісті уәкілетті органдар шығарған ресми құжаттармен расталуы тиіс.</w:t>
            </w:r>
          </w:p>
        </w:tc>
        <w:tc>
          <w:tcPr>
            <w:tcW w:w="5169" w:type="dxa"/>
          </w:tcPr>
          <w:p>
            <w:pPr>
              <w:pStyle w:val="34"/>
              <w:keepNext w:val="0"/>
              <w:keepLines w:val="0"/>
              <w:widowControl/>
              <w:suppressLineNumbers w:val="0"/>
              <w:spacing w:beforeAutospacing="1"/>
              <w:jc w:val="both"/>
              <w:rPr>
                <w:rFonts w:hint="default" w:ascii="Times New Roman" w:hAnsi="Times New Roman" w:cs="Times New Roman"/>
                <w:color w:val="000000"/>
                <w:lang w:val="ru-RU"/>
              </w:rPr>
            </w:pPr>
            <w:r>
              <w:t>9.1 В случае наступления форс-мажорных обстоятельств или других объективных ситуаций, которые стороны не могли предвидеть, предотвратить или преодолеть, и которые привели к частичному или полному неисполнению обязательств по настоящему договору, стороны освобождаются от ответственности. К таким обстоятельствам относятся, но не ограничиваются ими: пожар, наводнение, землетрясение, война, военное (чрезвычайное) положение, террористические акты и другие события, напрямую влияющие на исполнение настоящего договора. Действительность указанных обстоятельств и срок их действия подтверждается официальными документами, выданными соответствующими компетентными органами.</w:t>
            </w:r>
          </w:p>
        </w:tc>
        <w:tc>
          <w:tcPr>
            <w:tcW w:w="4459" w:type="dxa"/>
            <w:vAlign w:val="center"/>
          </w:tcPr>
          <w:p>
            <w:pPr>
              <w:pStyle w:val="143"/>
              <w:jc w:val="both"/>
              <w:rPr>
                <w:rFonts w:hint="default" w:ascii="Times New Roman" w:hAnsi="Times New Roman" w:eastAsia="楷体" w:cs="Times New Roman"/>
                <w:color w:val="auto"/>
                <w:sz w:val="24"/>
                <w:lang w:val="ru-RU" w:eastAsia="zh-CN"/>
              </w:rPr>
            </w:pPr>
            <w:r>
              <w:rPr>
                <w:rFonts w:hint="default" w:ascii="Times New Roman" w:hAnsi="Times New Roman" w:eastAsia="楷体" w:cs="Times New Roman"/>
                <w:color w:val="auto"/>
                <w:sz w:val="24"/>
                <w:lang w:val="en-US" w:eastAsia="zh-CN"/>
              </w:rPr>
              <w:t>9</w:t>
            </w:r>
            <w:r>
              <w:rPr>
                <w:rFonts w:hint="default" w:ascii="Times New Roman" w:hAnsi="Times New Roman" w:eastAsia="楷体" w:cs="Times New Roman"/>
                <w:color w:val="auto"/>
                <w:sz w:val="24"/>
                <w:lang w:val="ru-RU" w:eastAsia="zh-CN"/>
              </w:rPr>
              <w:t>.1 如因不可抗力事件或其他双方无法预见、避免或克服的客观情况，导致一方部分或全部未能履行本合同义务，双方可免除责任。此类情况包括但不限于：火灾、洪水、地震、战争、军事（紧急）状态、恐怖袭击及其他直接影响本合同履行的事件。上述情况及其持续时间的有效证明，应由相关主管机关出具的正式文件予以确认。</w:t>
            </w:r>
          </w:p>
          <w:p>
            <w:pPr>
              <w:pStyle w:val="143"/>
              <w:jc w:val="both"/>
              <w:rPr>
                <w:rFonts w:hint="default" w:ascii="Times New Roman" w:hAnsi="Times New Roman" w:eastAsia="楷体" w:cs="Times New Roman"/>
                <w:color w:val="auto"/>
                <w:sz w:val="24"/>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spacing w:before="120" w:after="120" w:line="240" w:lineRule="auto"/>
              <w:jc w:val="both"/>
              <w:rPr>
                <w:rFonts w:hint="default" w:ascii="Times New Roman" w:hAnsi="Times New Roman" w:cs="Times New Roman"/>
                <w:lang w:val="kk-KZ"/>
              </w:rPr>
            </w:pPr>
            <w:r>
              <w:rPr>
                <w:rFonts w:hint="default" w:ascii="Times New Roman" w:hAnsi="Times New Roman" w:cs="Times New Roman"/>
                <w:szCs w:val="28"/>
              </w:rPr>
              <w:t xml:space="preserve">8.2. </w:t>
            </w:r>
            <w:r>
              <w:rPr>
                <w:rFonts w:hint="default" w:ascii="Times New Roman" w:hAnsi="Times New Roman" w:cs="Times New Roman"/>
                <w:color w:val="000000"/>
                <w:lang w:val="kk-KZ"/>
              </w:rPr>
              <w:t>Еңсерілмейтін күш мән-жайлары туындаған жағдайда Тараптардың кез келгені бұл туралы екінші Тарапты шарт тоқтатылған күнге дейін кемінде күнтізбелік 5 (бес) күн бұрын жазбаша хабардар ете отырып, шартты біржақты тәртіппен орындаудан бас тартуға құқылы, бұл ретте Тараптар барлық өзара есеп айырысуларды 5 (бес) жұмыс күнінен кешіктірмей жүзеге асыруға міндеттенеді шарт тоқтатылған күнге дейін.</w:t>
            </w:r>
          </w:p>
        </w:tc>
        <w:tc>
          <w:tcPr>
            <w:tcW w:w="5169" w:type="dxa"/>
          </w:tcPr>
          <w:p>
            <w:pPr>
              <w:spacing w:after="0" w:line="240" w:lineRule="auto"/>
              <w:jc w:val="both"/>
              <w:rPr>
                <w:rFonts w:hint="default" w:ascii="Times New Roman" w:hAnsi="Times New Roman" w:cs="Times New Roman"/>
                <w:bCs/>
                <w:color w:val="000000" w:themeColor="text1"/>
                <w:szCs w:val="24"/>
                <w:lang w:val="ru-RU"/>
                <w14:textFill>
                  <w14:solidFill>
                    <w14:schemeClr w14:val="tx1"/>
                  </w14:solidFill>
                </w14:textFill>
              </w:rPr>
            </w:pPr>
            <w:r>
              <w:rPr>
                <w:rFonts w:hint="default" w:ascii="Times New Roman" w:hAnsi="Times New Roman" w:cs="Times New Roman"/>
                <w:bCs/>
                <w:color w:val="000000"/>
                <w:szCs w:val="24"/>
                <w:lang w:val="kk-KZ"/>
              </w:rPr>
              <w:t xml:space="preserve">8.2. </w:t>
            </w:r>
            <w:r>
              <w:rPr>
                <w:rFonts w:hint="default" w:ascii="Times New Roman" w:hAnsi="Times New Roman" w:cs="Times New Roman"/>
                <w:bCs/>
                <w:color w:val="000000"/>
                <w:szCs w:val="24"/>
                <w:lang w:val="ru-RU"/>
              </w:rPr>
              <w:t>В случае возникновения обстоятельств непреодолимой силы, любая  из Сторон вправе  отказаться от исполнения Договора</w:t>
            </w:r>
            <w:r>
              <w:rPr>
                <w:rFonts w:hint="default" w:ascii="Times New Roman" w:hAnsi="Times New Roman" w:cs="Times New Roman"/>
                <w:bCs/>
                <w:color w:val="000000"/>
                <w:szCs w:val="24"/>
                <w:lang w:val="kk-KZ"/>
              </w:rPr>
              <w:t xml:space="preserve"> </w:t>
            </w:r>
            <w:r>
              <w:rPr>
                <w:rFonts w:hint="default" w:ascii="Times New Roman" w:hAnsi="Times New Roman" w:cs="Times New Roman"/>
                <w:bCs/>
                <w:color w:val="000000"/>
                <w:szCs w:val="24"/>
                <w:lang w:val="ru-RU"/>
              </w:rPr>
              <w:t>в одностороннем порядке,</w:t>
            </w:r>
            <w:r>
              <w:rPr>
                <w:rFonts w:hint="default" w:ascii="Times New Roman" w:hAnsi="Times New Roman" w:cs="Times New Roman"/>
                <w:bCs/>
                <w:color w:val="000000"/>
                <w:szCs w:val="24"/>
                <w:lang w:val="kk-KZ"/>
              </w:rPr>
              <w:t xml:space="preserve"> </w:t>
            </w:r>
            <w:r>
              <w:rPr>
                <w:rFonts w:hint="default" w:ascii="Times New Roman" w:hAnsi="Times New Roman" w:cs="Times New Roman"/>
                <w:bCs/>
                <w:color w:val="000000"/>
                <w:szCs w:val="24"/>
                <w:lang w:val="ru-RU"/>
              </w:rPr>
              <w:t xml:space="preserve">с письменным  уведомлением  об  этом  другой Стороны не  менее  чем за 5 (пять)  календарных  дней  до даты прекращения Договора, при этом Стороны  обязуются осуществить все взаиморасчеты не позднее, чем за </w:t>
            </w:r>
            <w:r>
              <w:rPr>
                <w:rFonts w:hint="default" w:ascii="Times New Roman" w:hAnsi="Times New Roman" w:cs="Times New Roman"/>
                <w:bCs/>
                <w:color w:val="000000"/>
                <w:szCs w:val="24"/>
                <w:lang w:val="kk-KZ"/>
              </w:rPr>
              <w:t>5</w:t>
            </w:r>
            <w:r>
              <w:rPr>
                <w:rFonts w:hint="default" w:ascii="Times New Roman" w:hAnsi="Times New Roman" w:cs="Times New Roman"/>
                <w:bCs/>
                <w:color w:val="000000"/>
                <w:szCs w:val="24"/>
                <w:lang w:val="ru-RU"/>
              </w:rPr>
              <w:t xml:space="preserve"> (</w:t>
            </w:r>
            <w:r>
              <w:rPr>
                <w:rFonts w:hint="default" w:ascii="Times New Roman" w:hAnsi="Times New Roman" w:cs="Times New Roman"/>
                <w:bCs/>
                <w:color w:val="000000"/>
                <w:szCs w:val="24"/>
                <w:lang w:val="kk-KZ"/>
              </w:rPr>
              <w:t>пять</w:t>
            </w:r>
            <w:r>
              <w:rPr>
                <w:rFonts w:hint="default" w:ascii="Times New Roman" w:hAnsi="Times New Roman" w:cs="Times New Roman"/>
                <w:bCs/>
                <w:color w:val="000000"/>
                <w:szCs w:val="24"/>
                <w:lang w:val="ru-RU"/>
              </w:rPr>
              <w:t>) рабочий день до даты прекращения  Договора.</w:t>
            </w:r>
          </w:p>
          <w:p>
            <w:pPr>
              <w:spacing w:after="0" w:line="240" w:lineRule="exact"/>
              <w:jc w:val="both"/>
              <w:rPr>
                <w:rFonts w:hint="default" w:ascii="Times New Roman" w:hAnsi="Times New Roman" w:cs="Times New Roman"/>
                <w:color w:val="000000"/>
                <w:lang w:val="ru-RU"/>
              </w:rPr>
            </w:pPr>
          </w:p>
        </w:tc>
        <w:tc>
          <w:tcPr>
            <w:tcW w:w="4459" w:type="dxa"/>
            <w:vAlign w:val="center"/>
          </w:tcPr>
          <w:p>
            <w:pPr>
              <w:pStyle w:val="143"/>
              <w:jc w:val="both"/>
              <w:rPr>
                <w:rFonts w:hint="default" w:ascii="Times New Roman" w:hAnsi="Times New Roman" w:eastAsia="楷体" w:cs="Times New Roman"/>
                <w:color w:val="auto"/>
                <w:sz w:val="24"/>
                <w:lang w:val="ru-RU" w:eastAsia="zh-CN"/>
              </w:rPr>
            </w:pPr>
            <w:r>
              <w:rPr>
                <w:rFonts w:hint="default" w:ascii="Times New Roman" w:hAnsi="Times New Roman" w:eastAsia="楷体" w:cs="Times New Roman"/>
                <w:color w:val="auto"/>
                <w:sz w:val="24"/>
                <w:lang w:val="en-US" w:eastAsia="zh-CN"/>
              </w:rPr>
              <w:t>9</w:t>
            </w:r>
            <w:r>
              <w:rPr>
                <w:rFonts w:hint="default" w:ascii="Times New Roman" w:hAnsi="Times New Roman" w:eastAsia="楷体" w:cs="Times New Roman"/>
                <w:color w:val="auto"/>
                <w:sz w:val="24"/>
                <w:lang w:val="ru-RU" w:eastAsia="zh-CN"/>
              </w:rPr>
              <w:t>.2 若发生不可抗力事件，任何一方均有权单方面解除本合同，但须提前不少于5（五）个日历日以书面形式通知另一方。在合同终止前，双方应于合同终止日前5（五）个工作日内完成所有财务结算。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jc w:val="both"/>
              <w:rPr>
                <w:rFonts w:hint="default" w:ascii="Times New Roman" w:hAnsi="Times New Roman" w:cs="Times New Roman"/>
                <w:szCs w:val="28"/>
              </w:rPr>
            </w:pPr>
            <w:r>
              <w:rPr>
                <w:rFonts w:hint="default" w:ascii="Times New Roman" w:hAnsi="Times New Roman" w:eastAsia="宋体" w:cs="Times New Roman"/>
                <w:b/>
                <w:szCs w:val="28"/>
                <w:lang w:val="en-US" w:eastAsia="zh-CN"/>
              </w:rPr>
              <w:t>10</w:t>
            </w:r>
            <w:r>
              <w:rPr>
                <w:rFonts w:hint="default" w:ascii="Times New Roman" w:hAnsi="Times New Roman" w:cs="Times New Roman"/>
                <w:b/>
                <w:szCs w:val="28"/>
              </w:rPr>
              <w:t xml:space="preserve">. </w:t>
            </w:r>
            <w:r>
              <w:rPr>
                <w:rFonts w:hint="default" w:ascii="Times New Roman" w:hAnsi="Times New Roman" w:cs="Times New Roman"/>
                <w:b/>
                <w:szCs w:val="28"/>
                <w:lang w:val="ru-RU"/>
              </w:rPr>
              <w:t>Басқа</w:t>
            </w:r>
            <w:r>
              <w:rPr>
                <w:rFonts w:hint="default" w:ascii="Times New Roman" w:hAnsi="Times New Roman" w:cs="Times New Roman"/>
                <w:b/>
                <w:szCs w:val="28"/>
              </w:rPr>
              <w:t xml:space="preserve"> </w:t>
            </w:r>
            <w:r>
              <w:rPr>
                <w:rFonts w:hint="default" w:ascii="Times New Roman" w:hAnsi="Times New Roman" w:cs="Times New Roman"/>
                <w:b/>
                <w:szCs w:val="28"/>
                <w:lang w:val="ru-RU"/>
              </w:rPr>
              <w:t>шарттар</w:t>
            </w:r>
          </w:p>
        </w:tc>
        <w:tc>
          <w:tcPr>
            <w:tcW w:w="5169" w:type="dxa"/>
          </w:tcPr>
          <w:p>
            <w:pPr>
              <w:jc w:val="both"/>
              <w:rPr>
                <w:rFonts w:hint="default" w:ascii="Times New Roman" w:hAnsi="Times New Roman" w:cs="Times New Roman"/>
                <w:color w:val="000000"/>
                <w:lang w:val="ru-RU"/>
              </w:rPr>
            </w:pPr>
            <w:r>
              <w:rPr>
                <w:rFonts w:hint="default" w:ascii="Times New Roman" w:hAnsi="Times New Roman" w:eastAsia="宋体" w:cs="Times New Roman"/>
                <w:b/>
                <w:szCs w:val="28"/>
                <w:lang w:val="en-US" w:eastAsia="zh-CN"/>
              </w:rPr>
              <w:t>10</w:t>
            </w:r>
            <w:r>
              <w:rPr>
                <w:rFonts w:hint="default" w:ascii="Times New Roman" w:hAnsi="Times New Roman" w:cs="Times New Roman"/>
                <w:b/>
                <w:szCs w:val="28"/>
                <w:lang w:val="ru-RU"/>
              </w:rPr>
              <w:t>. Прочие условия</w:t>
            </w:r>
          </w:p>
        </w:tc>
        <w:tc>
          <w:tcPr>
            <w:tcW w:w="4459" w:type="dxa"/>
            <w:vAlign w:val="center"/>
          </w:tcPr>
          <w:p>
            <w:pPr>
              <w:pStyle w:val="143"/>
              <w:jc w:val="both"/>
              <w:rPr>
                <w:rFonts w:hint="default" w:ascii="Times New Roman" w:hAnsi="Times New Roman" w:eastAsia="楷体" w:cs="Times New Roman"/>
                <w:color w:val="auto"/>
                <w:sz w:val="24"/>
                <w:lang w:val="en-US" w:eastAsia="zh-CN"/>
              </w:rPr>
            </w:pPr>
            <w:r>
              <w:rPr>
                <w:rStyle w:val="138"/>
                <w:rFonts w:hint="default" w:ascii="Times New Roman" w:hAnsi="Times New Roman" w:eastAsia="楷体" w:cs="Times New Roman"/>
                <w:color w:val="auto"/>
                <w:sz w:val="24"/>
                <w:lang w:eastAsia="zh-CN"/>
              </w:rPr>
              <w:t>第</w:t>
            </w:r>
            <w:r>
              <w:rPr>
                <w:rStyle w:val="138"/>
                <w:rFonts w:hint="default" w:ascii="Times New Roman" w:hAnsi="Times New Roman" w:eastAsia="楷体" w:cs="Times New Roman"/>
                <w:color w:val="auto"/>
                <w:sz w:val="24"/>
                <w:lang w:val="en-US" w:eastAsia="zh-CN"/>
              </w:rPr>
              <w:t>十</w:t>
            </w:r>
            <w:r>
              <w:rPr>
                <w:rStyle w:val="138"/>
                <w:rFonts w:hint="default" w:ascii="Times New Roman" w:hAnsi="Times New Roman" w:eastAsia="楷体" w:cs="Times New Roman"/>
                <w:color w:val="auto"/>
                <w:sz w:val="24"/>
                <w:lang w:eastAsia="zh-CN"/>
              </w:rPr>
              <w:t>条</w:t>
            </w:r>
            <w:r>
              <w:rPr>
                <w:rStyle w:val="138"/>
                <w:rFonts w:hint="default" w:ascii="Times New Roman" w:hAnsi="Times New Roman" w:eastAsia="楷体" w:cs="Times New Roman"/>
                <w:color w:val="auto"/>
                <w:sz w:val="24"/>
                <w:lang w:val="ru-RU" w:eastAsia="zh-CN"/>
              </w:rPr>
              <w:t xml:space="preserve"> </w:t>
            </w:r>
            <w:r>
              <w:rPr>
                <w:rStyle w:val="138"/>
                <w:rFonts w:hint="default" w:ascii="Times New Roman" w:hAnsi="Times New Roman" w:eastAsia="楷体" w:cs="Times New Roman"/>
                <w:color w:val="auto"/>
                <w:sz w:val="24"/>
                <w:lang w:eastAsia="zh-CN"/>
              </w:rPr>
              <w:t>其他条款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tcPr>
          <w:p>
            <w:pPr>
              <w:jc w:val="both"/>
              <w:rPr>
                <w:rFonts w:hint="default" w:ascii="Times New Roman" w:hAnsi="Times New Roman" w:cs="Times New Roman"/>
                <w:bCs/>
                <w:szCs w:val="28"/>
              </w:rPr>
            </w:pPr>
            <w:r>
              <w:rPr>
                <w:rFonts w:hint="default" w:ascii="Times New Roman" w:hAnsi="Times New Roman" w:cs="Times New Roman"/>
                <w:bCs/>
                <w:szCs w:val="28"/>
              </w:rPr>
              <w:t xml:space="preserve">9.1. </w:t>
            </w:r>
            <w:r>
              <w:rPr>
                <w:rFonts w:hint="default" w:ascii="Times New Roman" w:hAnsi="Times New Roman" w:cs="Times New Roman"/>
                <w:bCs/>
                <w:szCs w:val="28"/>
                <w:lang w:val="ru-RU"/>
              </w:rPr>
              <w:t>Осы</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Шартқа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барлық</w:t>
            </w:r>
            <w:r>
              <w:rPr>
                <w:rFonts w:hint="default" w:ascii="Times New Roman" w:hAnsi="Times New Roman" w:cs="Times New Roman"/>
                <w:bCs/>
                <w:szCs w:val="28"/>
              </w:rPr>
              <w:t xml:space="preserve"> </w:t>
            </w:r>
            <w:r>
              <w:rPr>
                <w:rFonts w:hint="default" w:ascii="Times New Roman" w:hAnsi="Times New Roman" w:cs="Times New Roman"/>
                <w:bCs/>
                <w:szCs w:val="28"/>
                <w:lang w:val="ru-RU"/>
              </w:rPr>
              <w:t>өзгерістер</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мен</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толықтырулар</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жазбаша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нысанда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ресімделеді</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және</w:t>
            </w:r>
            <w:r>
              <w:rPr>
                <w:rFonts w:hint="default" w:ascii="Times New Roman" w:hAnsi="Times New Roman" w:cs="Times New Roman"/>
                <w:bCs/>
                <w:szCs w:val="28"/>
              </w:rPr>
              <w:t xml:space="preserve"> </w:t>
            </w:r>
            <w:r>
              <w:rPr>
                <w:rFonts w:hint="default" w:ascii="Times New Roman" w:hAnsi="Times New Roman" w:cs="Times New Roman"/>
                <w:bCs/>
                <w:szCs w:val="28"/>
                <w:lang w:val="ru-RU"/>
              </w:rPr>
              <w:t>екі</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тарап</w:t>
            </w:r>
            <w:r>
              <w:rPr>
                <w:rFonts w:hint="default" w:ascii="Times New Roman" w:hAnsi="Times New Roman" w:cs="Times New Roman"/>
                <w:bCs/>
                <w:szCs w:val="28"/>
              </w:rPr>
              <w:t xml:space="preserve"> </w:t>
            </w:r>
            <w:r>
              <w:rPr>
                <w:rFonts w:hint="default" w:ascii="Times New Roman" w:hAnsi="Times New Roman" w:cs="Times New Roman"/>
                <w:bCs/>
                <w:szCs w:val="28"/>
                <w:lang w:val="ru-RU"/>
              </w:rPr>
              <w:t>та</w:t>
            </w:r>
            <w:r>
              <w:rPr>
                <w:rFonts w:hint="default" w:ascii="Times New Roman" w:hAnsi="Times New Roman" w:cs="Times New Roman"/>
                <w:bCs/>
                <w:szCs w:val="28"/>
              </w:rPr>
              <w:t xml:space="preserve"> </w:t>
            </w:r>
            <w:r>
              <w:rPr>
                <w:rFonts w:hint="default" w:ascii="Times New Roman" w:hAnsi="Times New Roman" w:cs="Times New Roman"/>
                <w:bCs/>
                <w:szCs w:val="28"/>
                <w:lang w:val="ru-RU"/>
              </w:rPr>
              <w:t>қол</w:t>
            </w:r>
            <w:r>
              <w:rPr>
                <w:rFonts w:hint="default" w:ascii="Times New Roman" w:hAnsi="Times New Roman" w:cs="Times New Roman"/>
                <w:bCs/>
                <w:szCs w:val="28"/>
              </w:rPr>
              <w:t xml:space="preserve"> </w:t>
            </w:r>
            <w:r>
              <w:rPr>
                <w:rFonts w:hint="default" w:ascii="Times New Roman" w:hAnsi="Times New Roman" w:cs="Times New Roman"/>
                <w:bCs/>
                <w:szCs w:val="28"/>
                <w:lang w:val="ru-RU"/>
              </w:rPr>
              <w:t>қояды</w:t>
            </w:r>
            <w:r>
              <w:rPr>
                <w:rFonts w:hint="default" w:ascii="Times New Roman" w:hAnsi="Times New Roman" w:cs="Times New Roman"/>
                <w:bCs/>
                <w:szCs w:val="28"/>
              </w:rPr>
              <w:t>.</w:t>
            </w:r>
          </w:p>
        </w:tc>
        <w:tc>
          <w:tcPr>
            <w:tcW w:w="5169" w:type="dxa"/>
          </w:tcPr>
          <w:p>
            <w:pPr>
              <w:jc w:val="both"/>
              <w:rPr>
                <w:rFonts w:hint="default" w:ascii="Times New Roman" w:hAnsi="Times New Roman" w:cs="Times New Roman"/>
                <w:szCs w:val="28"/>
                <w:lang w:val="ru-RU"/>
              </w:rPr>
            </w:pPr>
            <w:r>
              <w:rPr>
                <w:rFonts w:hint="default" w:ascii="Times New Roman" w:hAnsi="Times New Roman" w:eastAsia="宋体" w:cs="Times New Roman"/>
                <w:szCs w:val="28"/>
                <w:lang w:val="en-US" w:eastAsia="zh-CN"/>
              </w:rPr>
              <w:t>10</w:t>
            </w:r>
            <w:r>
              <w:rPr>
                <w:rFonts w:hint="default" w:ascii="Times New Roman" w:hAnsi="Times New Roman" w:cs="Times New Roman"/>
                <w:szCs w:val="28"/>
                <w:lang w:val="ru-RU"/>
              </w:rPr>
              <w:t>.1. Все изменения и дополнения к настоящему Договору оформляются в письменной форме и подписываются обеими Сторонами.</w:t>
            </w:r>
          </w:p>
        </w:tc>
        <w:tc>
          <w:tcPr>
            <w:tcW w:w="4459" w:type="dxa"/>
            <w:vAlign w:val="center"/>
          </w:tcPr>
          <w:p>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color w:val="auto"/>
                <w:sz w:val="24"/>
                <w:lang w:val="en-US" w:eastAsia="zh-CN"/>
              </w:rPr>
              <w:t>10</w:t>
            </w:r>
            <w:r>
              <w:rPr>
                <w:rStyle w:val="138"/>
                <w:rFonts w:hint="default" w:ascii="Times New Roman" w:hAnsi="Times New Roman" w:eastAsia="楷体" w:cs="Times New Roman"/>
                <w:b w:val="0"/>
                <w:color w:val="auto"/>
                <w:sz w:val="24"/>
                <w:lang w:val="ru-RU" w:eastAsia="zh-CN"/>
              </w:rPr>
              <w:t xml:space="preserve">.1 </w:t>
            </w:r>
            <w:r>
              <w:rPr>
                <w:rStyle w:val="138"/>
                <w:rFonts w:hint="default" w:ascii="Times New Roman" w:hAnsi="Times New Roman" w:eastAsia="楷体" w:cs="Times New Roman"/>
                <w:b w:val="0"/>
                <w:color w:val="auto"/>
                <w:sz w:val="24"/>
                <w:lang w:eastAsia="zh-CN"/>
              </w:rPr>
              <w:t>本合同的所有修改和补充须以书面形式作出</w:t>
            </w:r>
            <w:r>
              <w:rPr>
                <w:rStyle w:val="138"/>
                <w:rFonts w:hint="default" w:ascii="Times New Roman" w:hAnsi="Times New Roman" w:eastAsia="楷体" w:cs="Times New Roman"/>
                <w:b w:val="0"/>
                <w:color w:val="auto"/>
                <w:sz w:val="24"/>
                <w:lang w:val="ru-RU" w:eastAsia="zh-CN"/>
              </w:rPr>
              <w:t>，</w:t>
            </w:r>
            <w:r>
              <w:rPr>
                <w:rStyle w:val="138"/>
                <w:rFonts w:hint="default" w:ascii="Times New Roman" w:hAnsi="Times New Roman" w:eastAsia="楷体" w:cs="Times New Roman"/>
                <w:b w:val="0"/>
                <w:color w:val="auto"/>
                <w:sz w:val="24"/>
                <w:lang w:eastAsia="zh-CN"/>
              </w:rPr>
              <w:t>并由双方签署确认。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pStyle w:val="34"/>
              <w:keepNext w:val="0"/>
              <w:keepLines w:val="0"/>
              <w:widowControl/>
              <w:suppressLineNumbers w:val="0"/>
              <w:spacing w:beforeAutospacing="1"/>
              <w:jc w:val="both"/>
              <w:rPr>
                <w:rFonts w:hint="default" w:ascii="Times New Roman" w:hAnsi="Times New Roman" w:cs="Times New Roman"/>
                <w:szCs w:val="28"/>
              </w:rPr>
            </w:pPr>
            <w:r>
              <w:t>10.2 Сатып алушы Сатушы осы шарттың 3.1-бабы мен алтыншы бабында көрсетілген талаптарды бұзған жағдайда, кез келген уақытта шартты біржақты түрде тоқтата алады.</w:t>
            </w:r>
          </w:p>
        </w:tc>
        <w:tc>
          <w:tcPr>
            <w:tcW w:w="5169" w:type="dxa"/>
            <w:vAlign w:val="top"/>
          </w:tcPr>
          <w:p>
            <w:pPr>
              <w:pStyle w:val="34"/>
              <w:keepNext w:val="0"/>
              <w:keepLines w:val="0"/>
              <w:widowControl/>
              <w:suppressLineNumbers w:val="0"/>
              <w:spacing w:beforeAutospacing="1"/>
              <w:jc w:val="both"/>
              <w:rPr>
                <w:rFonts w:hint="default" w:ascii="Times New Roman" w:hAnsi="Times New Roman" w:cs="Times New Roman"/>
                <w:szCs w:val="28"/>
                <w:lang w:val="ru-RU"/>
              </w:rPr>
            </w:pPr>
            <w:r>
              <w:t>10.2 Покупатель имеет право в любое время в одностороннем порядке расторгнуть настоящий договор в случае нарушения Продавцом положений статьи 3.1 и шестой статьи настоящего договора.</w:t>
            </w:r>
          </w:p>
        </w:tc>
        <w:tc>
          <w:tcPr>
            <w:tcW w:w="4459" w:type="dxa"/>
            <w:vAlign w:val="center"/>
          </w:tcPr>
          <w:p>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color w:val="auto"/>
                <w:sz w:val="24"/>
                <w:lang w:val="en-US" w:eastAsia="zh-CN"/>
              </w:rPr>
              <w:t>10.2 买方</w:t>
            </w:r>
            <w:r>
              <w:rPr>
                <w:rFonts w:hint="default" w:ascii="Times New Roman" w:hAnsi="Times New Roman" w:eastAsia="楷体" w:cs="Times New Roman"/>
                <w:color w:val="auto"/>
                <w:sz w:val="24"/>
                <w:lang w:val="ru-RU" w:eastAsia="zh-CN"/>
              </w:rPr>
              <w:t>有权在</w:t>
            </w:r>
            <w:r>
              <w:rPr>
                <w:rFonts w:hint="default" w:ascii="Times New Roman" w:hAnsi="Times New Roman" w:eastAsia="楷体" w:cs="Times New Roman"/>
                <w:color w:val="auto"/>
                <w:sz w:val="24"/>
                <w:lang w:val="en-US" w:eastAsia="zh-CN"/>
              </w:rPr>
              <w:t>卖方</w:t>
            </w:r>
            <w:r>
              <w:rPr>
                <w:rFonts w:hint="default" w:ascii="Times New Roman" w:hAnsi="Times New Roman" w:eastAsia="楷体" w:cs="Times New Roman"/>
                <w:color w:val="auto"/>
                <w:sz w:val="24"/>
                <w:lang w:val="ru-RU" w:eastAsia="zh-CN"/>
              </w:rPr>
              <w:t>违反本合同第</w:t>
            </w:r>
            <w:r>
              <w:rPr>
                <w:rFonts w:hint="default" w:ascii="Times New Roman" w:hAnsi="Times New Roman" w:eastAsia="楷体" w:cs="Times New Roman"/>
                <w:color w:val="auto"/>
                <w:sz w:val="24"/>
                <w:lang w:val="en-US" w:eastAsia="zh-CN"/>
              </w:rPr>
              <w:t>3.1</w:t>
            </w:r>
            <w:r>
              <w:rPr>
                <w:rFonts w:hint="default" w:ascii="Times New Roman" w:hAnsi="Times New Roman" w:eastAsia="楷体" w:cs="Times New Roman"/>
                <w:color w:val="auto"/>
                <w:sz w:val="24"/>
                <w:lang w:val="ru-RU" w:eastAsia="zh-CN"/>
              </w:rPr>
              <w:t>条</w:t>
            </w:r>
            <w:r>
              <w:rPr>
                <w:rFonts w:hint="default" w:ascii="Times New Roman" w:hAnsi="Times New Roman" w:eastAsia="楷体" w:cs="Times New Roman"/>
                <w:color w:val="auto"/>
                <w:sz w:val="24"/>
                <w:lang w:val="en-US" w:eastAsia="zh-CN"/>
              </w:rPr>
              <w:t>和</w:t>
            </w:r>
            <w:r>
              <w:rPr>
                <w:rFonts w:hint="default" w:ascii="Times New Roman" w:hAnsi="Times New Roman" w:eastAsia="楷体" w:cs="Times New Roman"/>
                <w:color w:val="auto"/>
                <w:sz w:val="24"/>
                <w:lang w:val="ru-RU" w:eastAsia="zh-CN"/>
              </w:rPr>
              <w:t>第</w:t>
            </w:r>
            <w:r>
              <w:rPr>
                <w:rFonts w:hint="default" w:ascii="Times New Roman" w:hAnsi="Times New Roman" w:eastAsia="楷体" w:cs="Times New Roman"/>
                <w:color w:val="auto"/>
                <w:sz w:val="24"/>
                <w:lang w:val="en-US" w:eastAsia="zh-CN"/>
              </w:rPr>
              <w:t>六</w:t>
            </w:r>
            <w:r>
              <w:rPr>
                <w:rFonts w:hint="default" w:ascii="Times New Roman" w:hAnsi="Times New Roman" w:eastAsia="楷体" w:cs="Times New Roman"/>
                <w:color w:val="auto"/>
                <w:sz w:val="24"/>
                <w:lang w:val="ru-RU" w:eastAsia="zh-CN"/>
              </w:rPr>
              <w:t>条规定的情况下，随时单方面解除本合。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vAlign w:val="top"/>
          </w:tcPr>
          <w:p>
            <w:pPr>
              <w:jc w:val="both"/>
              <w:rPr>
                <w:rFonts w:hint="default" w:ascii="Times New Roman" w:hAnsi="Times New Roman" w:cs="Times New Roman" w:eastAsiaTheme="minorEastAsia"/>
                <w:sz w:val="24"/>
                <w:szCs w:val="28"/>
                <w:lang w:val="en-US" w:eastAsia="en-US" w:bidi="ar-SA"/>
              </w:rPr>
            </w:pPr>
            <w:r>
              <w:rPr>
                <w:rFonts w:hint="default" w:ascii="Times New Roman" w:hAnsi="Times New Roman" w:eastAsia="宋体" w:cs="Times New Roman"/>
                <w:szCs w:val="28"/>
                <w:lang w:val="en-US" w:eastAsia="zh-CN"/>
              </w:rPr>
              <w:t>10</w:t>
            </w:r>
            <w:r>
              <w:rPr>
                <w:rFonts w:hint="default" w:ascii="Times New Roman" w:hAnsi="Times New Roman" w:cs="Times New Roman"/>
                <w:szCs w:val="28"/>
              </w:rPr>
              <w:t>.</w:t>
            </w:r>
            <w:r>
              <w:rPr>
                <w:rFonts w:hint="default" w:ascii="Times New Roman" w:hAnsi="Times New Roman" w:eastAsia="宋体" w:cs="Times New Roman"/>
                <w:szCs w:val="28"/>
                <w:lang w:val="en-US" w:eastAsia="zh-CN"/>
              </w:rPr>
              <w:t>3</w:t>
            </w:r>
            <w:r>
              <w:rPr>
                <w:rFonts w:hint="default" w:ascii="Times New Roman" w:hAnsi="Times New Roman" w:cs="Times New Roman"/>
                <w:szCs w:val="28"/>
              </w:rPr>
              <w:t xml:space="preserve">. </w:t>
            </w:r>
            <w:r>
              <w:rPr>
                <w:rFonts w:hint="default" w:ascii="Times New Roman" w:hAnsi="Times New Roman" w:cs="Times New Roman"/>
                <w:szCs w:val="28"/>
                <w:lang w:val="ru-RU"/>
              </w:rPr>
              <w:t>Осы</w:t>
            </w:r>
            <w:r>
              <w:rPr>
                <w:rFonts w:hint="default" w:ascii="Times New Roman" w:hAnsi="Times New Roman" w:cs="Times New Roman"/>
                <w:szCs w:val="28"/>
              </w:rPr>
              <w:t xml:space="preserve"> </w:t>
            </w:r>
            <w:r>
              <w:rPr>
                <w:rFonts w:hint="default" w:ascii="Times New Roman" w:hAnsi="Times New Roman" w:cs="Times New Roman"/>
                <w:szCs w:val="28"/>
                <w:lang w:val="ru-RU"/>
              </w:rPr>
              <w:t>Шарт</w:t>
            </w:r>
            <w:r>
              <w:rPr>
                <w:rFonts w:hint="default" w:ascii="Times New Roman" w:hAnsi="Times New Roman" w:cs="Times New Roman"/>
                <w:szCs w:val="28"/>
              </w:rPr>
              <w:t xml:space="preserve"> </w:t>
            </w:r>
            <w:r>
              <w:rPr>
                <w:rFonts w:hint="default" w:ascii="Times New Roman" w:hAnsi="Times New Roman" w:cs="Times New Roman"/>
                <w:szCs w:val="28"/>
                <w:lang w:val="ru-RU"/>
              </w:rPr>
              <w:t>Тараптардың</w:t>
            </w:r>
            <w:r>
              <w:rPr>
                <w:rFonts w:hint="default" w:ascii="Times New Roman" w:hAnsi="Times New Roman" w:cs="Times New Roman"/>
                <w:szCs w:val="28"/>
              </w:rPr>
              <w:t xml:space="preserve"> </w:t>
            </w:r>
            <w:r>
              <w:rPr>
                <w:rFonts w:hint="default" w:ascii="Times New Roman" w:hAnsi="Times New Roman" w:cs="Times New Roman"/>
                <w:szCs w:val="28"/>
                <w:lang w:val="ru-RU"/>
              </w:rPr>
              <w:t>әрқайсысы</w:t>
            </w:r>
            <w:r>
              <w:rPr>
                <w:rFonts w:hint="default" w:ascii="Times New Roman" w:hAnsi="Times New Roman" w:cs="Times New Roman"/>
                <w:szCs w:val="28"/>
              </w:rPr>
              <w:t xml:space="preserve"> </w:t>
            </w:r>
            <w:r>
              <w:rPr>
                <w:rFonts w:hint="default" w:ascii="Times New Roman" w:hAnsi="Times New Roman" w:cs="Times New Roman"/>
                <w:szCs w:val="28"/>
                <w:lang w:val="ru-RU"/>
              </w:rPr>
              <w:t>үшін</w:t>
            </w:r>
            <w:r>
              <w:rPr>
                <w:rFonts w:hint="default" w:ascii="Times New Roman" w:hAnsi="Times New Roman" w:cs="Times New Roman"/>
                <w:szCs w:val="28"/>
              </w:rPr>
              <w:t xml:space="preserve"> </w:t>
            </w:r>
            <w:r>
              <w:rPr>
                <w:rFonts w:hint="default" w:ascii="Times New Roman" w:hAnsi="Times New Roman" w:cs="Times New Roman"/>
                <w:szCs w:val="28"/>
                <w:lang w:val="ru-RU"/>
              </w:rPr>
              <w:t>бір</w:t>
            </w:r>
            <w:r>
              <w:rPr>
                <w:rFonts w:hint="default" w:ascii="Times New Roman" w:hAnsi="Times New Roman" w:cs="Times New Roman"/>
                <w:szCs w:val="28"/>
              </w:rPr>
              <w:t>-</w:t>
            </w:r>
            <w:r>
              <w:rPr>
                <w:rFonts w:hint="default" w:ascii="Times New Roman" w:hAnsi="Times New Roman" w:cs="Times New Roman"/>
                <w:szCs w:val="28"/>
                <w:lang w:val="ru-RU"/>
              </w:rPr>
              <w:t>бірден</w:t>
            </w:r>
            <w:r>
              <w:rPr>
                <w:rFonts w:hint="default" w:ascii="Times New Roman" w:hAnsi="Times New Roman" w:cs="Times New Roman"/>
                <w:szCs w:val="28"/>
              </w:rPr>
              <w:t xml:space="preserve"> </w:t>
            </w:r>
            <w:r>
              <w:rPr>
                <w:rFonts w:hint="default" w:ascii="Times New Roman" w:hAnsi="Times New Roman" w:cs="Times New Roman"/>
                <w:szCs w:val="28"/>
                <w:lang w:val="ru-RU"/>
              </w:rPr>
              <w:t>екі</w:t>
            </w:r>
            <w:r>
              <w:rPr>
                <w:rFonts w:hint="default" w:ascii="Times New Roman" w:hAnsi="Times New Roman" w:cs="Times New Roman"/>
                <w:szCs w:val="28"/>
              </w:rPr>
              <w:t xml:space="preserve"> </w:t>
            </w:r>
            <w:r>
              <w:rPr>
                <w:rFonts w:hint="default" w:ascii="Times New Roman" w:hAnsi="Times New Roman" w:cs="Times New Roman"/>
                <w:szCs w:val="28"/>
                <w:lang w:val="ru-RU"/>
              </w:rPr>
              <w:t>данада</w:t>
            </w:r>
            <w:r>
              <w:rPr>
                <w:rFonts w:hint="default" w:ascii="Times New Roman" w:hAnsi="Times New Roman" w:cs="Times New Roman"/>
                <w:szCs w:val="28"/>
              </w:rPr>
              <w:t xml:space="preserve"> </w:t>
            </w:r>
            <w:r>
              <w:rPr>
                <w:rFonts w:hint="default" w:ascii="Times New Roman" w:hAnsi="Times New Roman" w:cs="Times New Roman"/>
                <w:szCs w:val="28"/>
                <w:lang w:val="ru-RU"/>
              </w:rPr>
              <w:t>орыс</w:t>
            </w:r>
            <w:r>
              <w:rPr>
                <w:rFonts w:hint="default" w:ascii="Times New Roman" w:hAnsi="Times New Roman" w:cs="Times New Roman"/>
                <w:szCs w:val="28"/>
              </w:rPr>
              <w:t xml:space="preserve"> </w:t>
            </w:r>
            <w:r>
              <w:rPr>
                <w:rFonts w:hint="default" w:ascii="Times New Roman" w:hAnsi="Times New Roman" w:cs="Times New Roman"/>
                <w:szCs w:val="28"/>
                <w:lang w:val="ru-RU"/>
              </w:rPr>
              <w:t>тілінде</w:t>
            </w:r>
            <w:r>
              <w:rPr>
                <w:rFonts w:hint="default" w:ascii="Times New Roman" w:hAnsi="Times New Roman" w:cs="Times New Roman"/>
                <w:szCs w:val="28"/>
              </w:rPr>
              <w:t xml:space="preserve"> </w:t>
            </w:r>
            <w:r>
              <w:rPr>
                <w:rFonts w:hint="default" w:ascii="Times New Roman" w:hAnsi="Times New Roman" w:cs="Times New Roman"/>
                <w:szCs w:val="28"/>
                <w:lang w:val="ru-RU"/>
              </w:rPr>
              <w:t>жасалды</w:t>
            </w:r>
            <w:r>
              <w:rPr>
                <w:rFonts w:hint="default" w:ascii="Times New Roman" w:hAnsi="Times New Roman" w:cs="Times New Roman"/>
                <w:szCs w:val="28"/>
              </w:rPr>
              <w:t>.</w:t>
            </w:r>
          </w:p>
        </w:tc>
        <w:tc>
          <w:tcPr>
            <w:tcW w:w="5169" w:type="dxa"/>
            <w:vAlign w:val="top"/>
          </w:tcPr>
          <w:p>
            <w:pPr>
              <w:jc w:val="both"/>
              <w:rPr>
                <w:rFonts w:hint="default" w:ascii="Times New Roman" w:hAnsi="Times New Roman" w:cs="Times New Roman" w:eastAsiaTheme="minorEastAsia"/>
                <w:sz w:val="24"/>
                <w:szCs w:val="28"/>
                <w:lang w:val="ru-RU" w:eastAsia="en-US" w:bidi="ar-SA"/>
              </w:rPr>
            </w:pPr>
            <w:r>
              <w:rPr>
                <w:rFonts w:hint="default" w:ascii="Times New Roman" w:hAnsi="Times New Roman" w:eastAsia="宋体" w:cs="Times New Roman"/>
                <w:szCs w:val="28"/>
                <w:lang w:val="en-US" w:eastAsia="zh-CN"/>
              </w:rPr>
              <w:t>10</w:t>
            </w:r>
            <w:r>
              <w:rPr>
                <w:rFonts w:hint="default" w:ascii="Times New Roman" w:hAnsi="Times New Roman" w:cs="Times New Roman"/>
                <w:szCs w:val="28"/>
                <w:lang w:val="ru-RU"/>
              </w:rPr>
              <w:t>.</w:t>
            </w:r>
            <w:r>
              <w:rPr>
                <w:rFonts w:hint="default" w:ascii="Times New Roman" w:hAnsi="Times New Roman" w:eastAsia="宋体" w:cs="Times New Roman"/>
                <w:szCs w:val="28"/>
                <w:lang w:val="en-US" w:eastAsia="zh-CN"/>
              </w:rPr>
              <w:t>3</w:t>
            </w:r>
            <w:r>
              <w:rPr>
                <w:rFonts w:hint="default" w:ascii="Times New Roman" w:hAnsi="Times New Roman" w:cs="Times New Roman"/>
                <w:szCs w:val="28"/>
                <w:lang w:val="ru-RU"/>
              </w:rPr>
              <w:t>. Настоящий Договор составлен на русском языке в двух экземплярах, по одному для каждой из Сторон.</w:t>
            </w:r>
          </w:p>
        </w:tc>
        <w:tc>
          <w:tcPr>
            <w:tcW w:w="4459" w:type="dxa"/>
            <w:vAlign w:val="center"/>
          </w:tcPr>
          <w:p>
            <w:pPr>
              <w:pStyle w:val="143"/>
              <w:jc w:val="both"/>
              <w:rPr>
                <w:rFonts w:hint="default" w:ascii="Times New Roman" w:hAnsi="Times New Roman" w:eastAsia="楷体" w:cs="Times New Roman"/>
                <w:b/>
                <w:color w:val="auto"/>
                <w:sz w:val="28"/>
                <w:szCs w:val="28"/>
                <w:lang w:val="ru-RU" w:eastAsia="zh-CN" w:bidi="ar-SA"/>
              </w:rPr>
            </w:pPr>
            <w:r>
              <w:rPr>
                <w:rFonts w:hint="default" w:ascii="Times New Roman" w:hAnsi="Times New Roman" w:eastAsia="楷体" w:cs="Times New Roman"/>
                <w:color w:val="auto"/>
                <w:sz w:val="24"/>
                <w:lang w:val="en-US" w:eastAsia="zh-CN"/>
              </w:rPr>
              <w:t>10</w:t>
            </w:r>
            <w:r>
              <w:rPr>
                <w:rFonts w:hint="default" w:ascii="Times New Roman" w:hAnsi="Times New Roman" w:eastAsia="楷体" w:cs="Times New Roman"/>
                <w:color w:val="auto"/>
                <w:sz w:val="24"/>
                <w:lang w:val="ru-RU" w:eastAsia="zh-CN"/>
              </w:rPr>
              <w:t>.</w:t>
            </w:r>
            <w:r>
              <w:rPr>
                <w:rFonts w:hint="default" w:ascii="Times New Roman" w:hAnsi="Times New Roman" w:eastAsia="楷体" w:cs="Times New Roman"/>
                <w:color w:val="auto"/>
                <w:sz w:val="24"/>
                <w:lang w:val="en-US" w:eastAsia="zh-CN"/>
              </w:rPr>
              <w:t>3</w:t>
            </w:r>
            <w:r>
              <w:rPr>
                <w:rFonts w:hint="default" w:ascii="Times New Roman" w:hAnsi="Times New Roman" w:eastAsia="楷体" w:cs="Times New Roman"/>
                <w:color w:val="auto"/>
                <w:sz w:val="24"/>
                <w:lang w:val="ru-RU" w:eastAsia="zh-CN"/>
              </w:rPr>
              <w:t xml:space="preserve"> </w:t>
            </w:r>
            <w:r>
              <w:rPr>
                <w:rFonts w:hint="default" w:ascii="Times New Roman" w:hAnsi="Times New Roman" w:eastAsia="楷体" w:cs="Times New Roman"/>
                <w:color w:val="auto"/>
                <w:sz w:val="24"/>
                <w:lang w:eastAsia="zh-CN"/>
              </w:rPr>
              <w:t>本合同以俄语书写</w:t>
            </w:r>
            <w:r>
              <w:rPr>
                <w:rFonts w:hint="default" w:ascii="Times New Roman" w:hAnsi="Times New Roman" w:eastAsia="楷体" w:cs="Times New Roman"/>
                <w:color w:val="auto"/>
                <w:sz w:val="24"/>
                <w:lang w:val="ru-RU" w:eastAsia="zh-CN"/>
              </w:rPr>
              <w:t>，</w:t>
            </w:r>
            <w:r>
              <w:rPr>
                <w:rFonts w:hint="default" w:ascii="Times New Roman" w:hAnsi="Times New Roman" w:eastAsia="楷体" w:cs="Times New Roman"/>
                <w:color w:val="auto"/>
                <w:sz w:val="24"/>
                <w:lang w:eastAsia="zh-CN"/>
              </w:rPr>
              <w:t>一式两份</w:t>
            </w:r>
            <w:r>
              <w:rPr>
                <w:rFonts w:hint="default" w:ascii="Times New Roman" w:hAnsi="Times New Roman" w:eastAsia="楷体" w:cs="Times New Roman"/>
                <w:color w:val="auto"/>
                <w:sz w:val="24"/>
                <w:lang w:val="ru-RU" w:eastAsia="zh-CN"/>
              </w:rPr>
              <w:t>，</w:t>
            </w:r>
            <w:r>
              <w:rPr>
                <w:rFonts w:hint="default" w:ascii="Times New Roman" w:hAnsi="Times New Roman" w:eastAsia="楷体" w:cs="Times New Roman"/>
                <w:color w:val="auto"/>
                <w:sz w:val="24"/>
                <w:lang w:eastAsia="zh-CN"/>
              </w:rPr>
              <w:t>双方各执一份。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shd w:val="clear" w:color="auto" w:fill="auto"/>
          </w:tcPr>
          <w:p>
            <w:pPr>
              <w:jc w:val="both"/>
              <w:rPr>
                <w:rFonts w:hint="default" w:ascii="Times New Roman" w:hAnsi="Times New Roman" w:cs="Times New Roman"/>
                <w:b/>
                <w:bCs/>
                <w:szCs w:val="28"/>
                <w:lang w:val="ru-RU"/>
              </w:rPr>
            </w:pPr>
            <w:r>
              <w:rPr>
                <w:rFonts w:hint="default" w:ascii="Times New Roman" w:hAnsi="Times New Roman" w:cs="Times New Roman"/>
                <w:b/>
                <w:bCs/>
                <w:szCs w:val="28"/>
                <w:lang w:val="ru-RU"/>
              </w:rPr>
              <w:t>1</w:t>
            </w:r>
            <w:r>
              <w:rPr>
                <w:rFonts w:hint="default" w:ascii="Times New Roman" w:hAnsi="Times New Roman" w:eastAsia="宋体" w:cs="Times New Roman"/>
                <w:b/>
                <w:bCs/>
                <w:szCs w:val="28"/>
                <w:lang w:val="en-US" w:eastAsia="zh-CN"/>
              </w:rPr>
              <w:t>1</w:t>
            </w:r>
            <w:r>
              <w:rPr>
                <w:rFonts w:hint="default" w:ascii="Times New Roman" w:hAnsi="Times New Roman" w:cs="Times New Roman"/>
                <w:b/>
                <w:bCs/>
                <w:szCs w:val="28"/>
                <w:lang w:val="ru-RU"/>
              </w:rPr>
              <w:t>. Тараптардың заңды мекенжайлары мен банктік деректемелері:</w:t>
            </w:r>
          </w:p>
        </w:tc>
        <w:tc>
          <w:tcPr>
            <w:tcW w:w="5169" w:type="dxa"/>
          </w:tcPr>
          <w:p>
            <w:pPr>
              <w:jc w:val="both"/>
              <w:rPr>
                <w:rFonts w:hint="default" w:ascii="Times New Roman" w:hAnsi="Times New Roman" w:cs="Times New Roman"/>
                <w:b/>
                <w:bCs/>
                <w:szCs w:val="28"/>
                <w:lang w:val="ru-RU"/>
              </w:rPr>
            </w:pPr>
            <w:r>
              <w:rPr>
                <w:rFonts w:hint="default" w:ascii="Times New Roman" w:hAnsi="Times New Roman" w:cs="Times New Roman"/>
                <w:b/>
                <w:bCs/>
                <w:szCs w:val="28"/>
                <w:lang w:val="ru-RU"/>
              </w:rPr>
              <w:t>1</w:t>
            </w:r>
            <w:r>
              <w:rPr>
                <w:rFonts w:hint="default" w:ascii="Times New Roman" w:hAnsi="Times New Roman" w:eastAsia="宋体" w:cs="Times New Roman"/>
                <w:b/>
                <w:bCs/>
                <w:szCs w:val="28"/>
                <w:lang w:val="en-US" w:eastAsia="zh-CN"/>
              </w:rPr>
              <w:t>1</w:t>
            </w:r>
            <w:r>
              <w:rPr>
                <w:rFonts w:hint="default" w:ascii="Times New Roman" w:hAnsi="Times New Roman" w:cs="Times New Roman"/>
                <w:b/>
                <w:bCs/>
                <w:szCs w:val="28"/>
                <w:lang w:val="ru-RU"/>
              </w:rPr>
              <w:t>. Юридические адреса и банковские реквизиты Сторон:</w:t>
            </w:r>
          </w:p>
        </w:tc>
        <w:tc>
          <w:tcPr>
            <w:tcW w:w="4459" w:type="dxa"/>
            <w:vAlign w:val="center"/>
          </w:tcPr>
          <w:p>
            <w:pPr>
              <w:pStyle w:val="143"/>
              <w:jc w:val="both"/>
              <w:rPr>
                <w:rFonts w:hint="default" w:ascii="Times New Roman" w:hAnsi="Times New Roman" w:eastAsia="楷体" w:cs="Times New Roman"/>
                <w:b/>
                <w:color w:val="auto"/>
                <w:sz w:val="28"/>
                <w:szCs w:val="28"/>
                <w:lang w:val="ru-RU" w:eastAsia="zh-CN"/>
              </w:rPr>
            </w:pPr>
            <w:r>
              <w:rPr>
                <w:rFonts w:hint="default" w:ascii="Times New Roman" w:hAnsi="Times New Roman" w:eastAsia="楷体" w:cs="Times New Roman"/>
                <w:color w:val="auto"/>
                <w:sz w:val="24"/>
                <w:lang w:eastAsia="zh-CN"/>
              </w:rPr>
              <w:t>第十</w:t>
            </w:r>
            <w:r>
              <w:rPr>
                <w:rFonts w:hint="default" w:ascii="Times New Roman" w:hAnsi="Times New Roman" w:eastAsia="楷体" w:cs="Times New Roman"/>
                <w:color w:val="auto"/>
                <w:sz w:val="24"/>
                <w:lang w:val="en-US" w:eastAsia="zh-CN"/>
              </w:rPr>
              <w:t>一</w:t>
            </w:r>
            <w:r>
              <w:rPr>
                <w:rFonts w:hint="default" w:ascii="Times New Roman" w:hAnsi="Times New Roman" w:eastAsia="楷体" w:cs="Times New Roman"/>
                <w:color w:val="auto"/>
                <w:sz w:val="24"/>
                <w:lang w:eastAsia="zh-CN"/>
              </w:rPr>
              <w:t>条 双方法律地址及银行账户信息：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1" w:type="dxa"/>
            <w:shd w:val="clear" w:color="auto" w:fill="auto"/>
          </w:tcPr>
          <w:p>
            <w:pPr>
              <w:spacing w:after="0"/>
              <w:jc w:val="both"/>
              <w:rPr>
                <w:rFonts w:hint="default" w:ascii="Times New Roman" w:hAnsi="Times New Roman" w:cs="Times New Roman"/>
                <w:b/>
                <w:bCs/>
                <w:color w:val="000000"/>
                <w:szCs w:val="24"/>
                <w:lang w:val="ru-RU"/>
              </w:rPr>
            </w:pPr>
            <w:r>
              <w:rPr>
                <w:rFonts w:hint="default" w:ascii="Times New Roman" w:hAnsi="Times New Roman" w:cs="Times New Roman"/>
                <w:b/>
                <w:color w:val="000000"/>
                <w:szCs w:val="24"/>
                <w:lang w:val="ru-RU"/>
              </w:rPr>
              <w:t>Тапсырыс беруш</w:t>
            </w:r>
            <w:r>
              <w:rPr>
                <w:rFonts w:hint="default" w:ascii="Times New Roman" w:hAnsi="Times New Roman" w:cs="Times New Roman"/>
                <w:b/>
                <w:color w:val="000000"/>
                <w:szCs w:val="24"/>
                <w:lang w:val="kk-KZ"/>
              </w:rPr>
              <w:t>і</w:t>
            </w:r>
            <w:r>
              <w:rPr>
                <w:rFonts w:hint="default" w:ascii="Times New Roman" w:hAnsi="Times New Roman" w:cs="Times New Roman"/>
                <w:b/>
                <w:color w:val="000000"/>
                <w:szCs w:val="24"/>
                <w:lang w:val="ru-RU"/>
              </w:rPr>
              <w:t>:</w:t>
            </w:r>
            <w:r>
              <w:rPr>
                <w:rFonts w:hint="default" w:ascii="Times New Roman" w:hAnsi="Times New Roman" w:cs="Times New Roman"/>
                <w:szCs w:val="24"/>
                <w:lang w:val="ru-RU"/>
              </w:rPr>
              <w:br w:type="textWrapping"/>
            </w:r>
            <w:r>
              <w:rPr>
                <w:rFonts w:hint="default" w:ascii="Times New Roman" w:hAnsi="Times New Roman" w:cs="Times New Roman"/>
                <w:color w:val="000000"/>
                <w:szCs w:val="24"/>
                <w:lang w:val="ru-RU"/>
              </w:rPr>
              <w:t xml:space="preserve">  </w:t>
            </w:r>
            <w:r>
              <w:rPr>
                <w:rFonts w:hint="default" w:ascii="Times New Roman" w:hAnsi="Times New Roman" w:cs="Times New Roman"/>
                <w:szCs w:val="24"/>
                <w:lang w:val="ru-RU"/>
              </w:rPr>
              <w:br w:type="textWrapping"/>
            </w:r>
            <w:r>
              <w:rPr>
                <w:rFonts w:hint="default" w:ascii="Times New Roman" w:hAnsi="Times New Roman" w:cs="Times New Roman"/>
                <w:b/>
                <w:bCs/>
                <w:color w:val="000000"/>
                <w:szCs w:val="24"/>
                <w:lang w:val="kk-KZ"/>
              </w:rPr>
              <w:t>«</w:t>
            </w:r>
            <w:r>
              <w:rPr>
                <w:rFonts w:hint="default" w:ascii="Times New Roman" w:hAnsi="Times New Roman" w:cs="Times New Roman"/>
                <w:b/>
                <w:bCs/>
                <w:color w:val="000000"/>
                <w:szCs w:val="24"/>
                <w:lang w:val="ru-RU"/>
              </w:rPr>
              <w:t>Ақтау энергетикалық компаниясы</w:t>
            </w:r>
            <w:r>
              <w:rPr>
                <w:rFonts w:hint="default" w:ascii="Times New Roman" w:hAnsi="Times New Roman" w:cs="Times New Roman"/>
                <w:b/>
                <w:bCs/>
                <w:color w:val="000000"/>
                <w:szCs w:val="24"/>
                <w:lang w:val="kk-KZ"/>
              </w:rPr>
              <w:t>»</w:t>
            </w:r>
            <w:r>
              <w:rPr>
                <w:rFonts w:hint="default" w:ascii="Times New Roman" w:hAnsi="Times New Roman" w:cs="Times New Roman"/>
                <w:b/>
                <w:bCs/>
                <w:color w:val="000000"/>
                <w:szCs w:val="24"/>
                <w:lang w:val="ru-RU"/>
              </w:rPr>
              <w:t xml:space="preserve"> ЖШС </w:t>
            </w:r>
          </w:p>
          <w:p>
            <w:pPr>
              <w:spacing w:after="0"/>
              <w:jc w:val="both"/>
              <w:rPr>
                <w:rFonts w:hint="default" w:ascii="Times New Roman" w:hAnsi="Times New Roman" w:cs="Times New Roman"/>
                <w:color w:val="000000"/>
                <w:szCs w:val="24"/>
                <w:lang w:val="ru-RU"/>
              </w:rPr>
            </w:pPr>
            <w:r>
              <w:rPr>
                <w:rFonts w:hint="default" w:ascii="Times New Roman" w:hAnsi="Times New Roman" w:cs="Times New Roman"/>
                <w:color w:val="000000"/>
                <w:szCs w:val="24"/>
                <w:lang w:val="ru-RU"/>
              </w:rPr>
              <w:t>БСН 240740000093</w:t>
            </w:r>
          </w:p>
          <w:p>
            <w:pPr>
              <w:spacing w:after="0"/>
              <w:jc w:val="both"/>
              <w:rPr>
                <w:rFonts w:hint="default" w:ascii="Times New Roman" w:hAnsi="Times New Roman" w:cs="Times New Roman"/>
                <w:color w:val="000000"/>
                <w:szCs w:val="24"/>
                <w:lang w:val="ru-RU"/>
              </w:rPr>
            </w:pPr>
            <w:r>
              <w:rPr>
                <w:rFonts w:hint="default" w:ascii="Times New Roman" w:hAnsi="Times New Roman" w:cs="Times New Roman"/>
                <w:color w:val="000000"/>
                <w:szCs w:val="24"/>
                <w:lang w:val="ru-RU"/>
              </w:rPr>
              <w:t>ҚР, Маңғыстау облысы, Ақтау қаласы,</w:t>
            </w:r>
          </w:p>
          <w:p>
            <w:pPr>
              <w:spacing w:after="0"/>
              <w:jc w:val="both"/>
              <w:rPr>
                <w:rFonts w:hint="default" w:ascii="Times New Roman" w:hAnsi="Times New Roman" w:cs="Times New Roman"/>
                <w:color w:val="000000"/>
                <w:szCs w:val="24"/>
                <w:lang w:val="ru-RU"/>
              </w:rPr>
            </w:pPr>
            <w:r>
              <w:rPr>
                <w:rFonts w:hint="default" w:ascii="Times New Roman" w:hAnsi="Times New Roman" w:cs="Times New Roman"/>
                <w:color w:val="000000"/>
                <w:szCs w:val="24"/>
                <w:lang w:val="ru-RU"/>
              </w:rPr>
              <w:t>Өнеркәсіптік аймақ 7, ғимарат 65</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(KZT): KZ769300001000017366</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(USD):10499300001000017367</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(CNY): KZ229300001000017368</w:t>
            </w:r>
          </w:p>
          <w:p>
            <w:pPr>
              <w:spacing w:after="0"/>
              <w:jc w:val="both"/>
              <w:rPr>
                <w:rFonts w:hint="default" w:ascii="Times New Roman" w:hAnsi="Times New Roman" w:cs="Times New Roman"/>
                <w:color w:val="000000"/>
                <w:szCs w:val="24"/>
                <w:lang w:val="ru-RU"/>
              </w:rPr>
            </w:pPr>
            <w:r>
              <w:rPr>
                <w:rFonts w:hint="default" w:ascii="Times New Roman" w:hAnsi="Times New Roman" w:cs="Times New Roman"/>
                <w:color w:val="000000"/>
                <w:szCs w:val="24"/>
                <w:lang w:val="ru-RU"/>
              </w:rPr>
              <w:t>"Алматы қаласындағы Қытайдың сауда-өнеркәсіп Банкі"АҚ-да</w:t>
            </w:r>
          </w:p>
          <w:p>
            <w:pPr>
              <w:spacing w:after="0"/>
              <w:jc w:val="both"/>
              <w:rPr>
                <w:rFonts w:hint="default" w:ascii="Times New Roman" w:hAnsi="Times New Roman" w:cs="Times New Roman"/>
                <w:color w:val="000000"/>
                <w:szCs w:val="24"/>
                <w:lang w:val="ru-RU"/>
              </w:rPr>
            </w:pPr>
            <w:r>
              <w:rPr>
                <w:rFonts w:hint="default" w:ascii="Times New Roman" w:hAnsi="Times New Roman" w:cs="Times New Roman"/>
                <w:color w:val="000000"/>
                <w:szCs w:val="24"/>
                <w:lang w:val="ru-RU"/>
              </w:rPr>
              <w:t xml:space="preserve">БИК </w:t>
            </w:r>
            <w:r>
              <w:rPr>
                <w:rFonts w:hint="default" w:ascii="Times New Roman" w:hAnsi="Times New Roman" w:cs="Times New Roman"/>
                <w:color w:val="000000"/>
                <w:szCs w:val="24"/>
              </w:rPr>
              <w:t>ICBKKZ</w:t>
            </w:r>
            <w:r>
              <w:rPr>
                <w:rFonts w:hint="default" w:ascii="Times New Roman" w:hAnsi="Times New Roman" w:cs="Times New Roman"/>
                <w:color w:val="000000"/>
                <w:szCs w:val="24"/>
                <w:lang w:val="ru-RU"/>
              </w:rPr>
              <w:t>К</w:t>
            </w:r>
            <w:r>
              <w:rPr>
                <w:rFonts w:hint="default" w:ascii="Times New Roman" w:hAnsi="Times New Roman" w:cs="Times New Roman"/>
                <w:color w:val="000000"/>
                <w:szCs w:val="24"/>
              </w:rPr>
              <w:t>X</w:t>
            </w:r>
            <w:r>
              <w:rPr>
                <w:rFonts w:hint="default" w:ascii="Times New Roman" w:hAnsi="Times New Roman" w:cs="Times New Roman"/>
                <w:color w:val="000000"/>
                <w:szCs w:val="24"/>
                <w:lang w:val="ru-RU"/>
              </w:rPr>
              <w:t xml:space="preserve">  </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Тел.: +7 7715932558</w:t>
            </w:r>
          </w:p>
          <w:p>
            <w:pPr>
              <w:pStyle w:val="34"/>
              <w:shd w:val="clear" w:color="auto" w:fill="FFFFFF"/>
              <w:jc w:val="both"/>
              <w:rPr>
                <w:rFonts w:hint="default" w:ascii="Times New Roman" w:hAnsi="Times New Roman" w:cs="Times New Roman"/>
                <w:bCs/>
                <w:color w:val="000000"/>
                <w:shd w:val="clear" w:color="auto" w:fill="FFFFFF"/>
              </w:rPr>
            </w:pPr>
            <w:r>
              <w:rPr>
                <w:rFonts w:hint="default" w:ascii="Times New Roman" w:hAnsi="Times New Roman" w:cs="Times New Roman"/>
                <w:bCs/>
                <w:color w:val="000000"/>
                <w:shd w:val="clear" w:color="auto" w:fill="FFFFFF"/>
              </w:rPr>
              <w:t>e-mail: </w:t>
            </w:r>
            <w:r>
              <w:rPr>
                <w:rFonts w:hint="default" w:ascii="Times New Roman" w:hAnsi="Times New Roman" w:cs="Times New Roman"/>
              </w:rPr>
              <w:fldChar w:fldCharType="begin"/>
            </w:r>
            <w:r>
              <w:rPr>
                <w:rFonts w:hint="default" w:ascii="Times New Roman" w:hAnsi="Times New Roman" w:cs="Times New Roman"/>
              </w:rPr>
              <w:instrText xml:space="preserve"> HYPERLINK "mailto:chdaec@chd.kz" </w:instrText>
            </w:r>
            <w:r>
              <w:rPr>
                <w:rFonts w:hint="default" w:ascii="Times New Roman" w:hAnsi="Times New Roman" w:cs="Times New Roman"/>
              </w:rPr>
              <w:fldChar w:fldCharType="separate"/>
            </w:r>
            <w:r>
              <w:rPr>
                <w:rStyle w:val="140"/>
                <w:rFonts w:hint="default" w:ascii="Times New Roman" w:hAnsi="Times New Roman" w:cs="Times New Roman"/>
                <w:bCs/>
                <w:shd w:val="clear" w:color="auto" w:fill="FFFFFF"/>
              </w:rPr>
              <w:t>chdaec@chd.kz</w:t>
            </w:r>
            <w:r>
              <w:rPr>
                <w:rStyle w:val="140"/>
                <w:rFonts w:hint="default" w:ascii="Times New Roman" w:hAnsi="Times New Roman" w:cs="Times New Roman"/>
                <w:bCs/>
                <w:shd w:val="clear" w:color="auto" w:fill="FFFFFF"/>
              </w:rPr>
              <w:fldChar w:fldCharType="end"/>
            </w:r>
          </w:p>
          <w:p>
            <w:pPr>
              <w:spacing w:after="0"/>
              <w:jc w:val="both"/>
              <w:rPr>
                <w:rFonts w:hint="default" w:ascii="Times New Roman" w:hAnsi="Times New Roman" w:cs="Times New Roman"/>
                <w:color w:val="000000"/>
                <w:szCs w:val="24"/>
                <w:lang w:val="ru-RU"/>
              </w:rPr>
            </w:pPr>
          </w:p>
          <w:p>
            <w:pPr>
              <w:spacing w:after="0"/>
              <w:jc w:val="both"/>
              <w:rPr>
                <w:rFonts w:hint="default" w:ascii="Times New Roman" w:hAnsi="Times New Roman" w:cs="Times New Roman"/>
                <w:b/>
                <w:bCs/>
                <w:color w:val="000000"/>
                <w:szCs w:val="24"/>
                <w:lang w:val="kk-KZ"/>
              </w:rPr>
            </w:pPr>
            <w:r>
              <w:rPr>
                <w:rFonts w:hint="default" w:ascii="Times New Roman" w:hAnsi="Times New Roman" w:cs="Times New Roman"/>
                <w:b/>
                <w:bCs/>
                <w:color w:val="000000"/>
                <w:szCs w:val="24"/>
                <w:lang w:val="kk-KZ"/>
              </w:rPr>
              <w:t>Бас директор</w:t>
            </w:r>
          </w:p>
          <w:p>
            <w:pPr>
              <w:spacing w:after="0"/>
              <w:jc w:val="both"/>
              <w:rPr>
                <w:rFonts w:hint="default" w:ascii="Times New Roman" w:hAnsi="Times New Roman" w:cs="Times New Roman"/>
                <w:b/>
                <w:bCs/>
                <w:color w:val="000000"/>
                <w:szCs w:val="24"/>
                <w:lang w:val="kk-KZ"/>
              </w:rPr>
            </w:pPr>
          </w:p>
          <w:p>
            <w:pPr>
              <w:spacing w:after="0"/>
              <w:jc w:val="both"/>
              <w:rPr>
                <w:rFonts w:hint="default" w:ascii="Times New Roman" w:hAnsi="Times New Roman" w:cs="Times New Roman"/>
                <w:lang w:val="kk-KZ"/>
              </w:rPr>
            </w:pPr>
            <w:r>
              <w:rPr>
                <w:rFonts w:hint="default" w:ascii="Times New Roman" w:hAnsi="Times New Roman" w:cs="Times New Roman"/>
                <w:b/>
                <w:bCs/>
                <w:color w:val="000000"/>
                <w:szCs w:val="24"/>
                <w:lang w:val="kk-KZ"/>
              </w:rPr>
              <w:t>______________________</w:t>
            </w:r>
            <w:r>
              <w:rPr>
                <w:rFonts w:hint="default" w:ascii="Times New Roman" w:hAnsi="Times New Roman" w:cs="Times New Roman"/>
                <w:b/>
                <w:bCs/>
                <w:szCs w:val="24"/>
                <w:lang w:val="kk-KZ"/>
              </w:rPr>
              <w:t xml:space="preserve">  Гэ Личунь</w:t>
            </w:r>
            <w:r>
              <w:rPr>
                <w:rFonts w:hint="default" w:ascii="Times New Roman" w:hAnsi="Times New Roman" w:cs="Times New Roman"/>
                <w:szCs w:val="24"/>
                <w:lang w:val="kk-KZ"/>
              </w:rPr>
              <w:br w:type="textWrapping"/>
            </w:r>
            <w:r>
              <w:rPr>
                <w:rFonts w:hint="default" w:ascii="Times New Roman" w:hAnsi="Times New Roman" w:cs="Times New Roman"/>
                <w:color w:val="000000"/>
                <w:szCs w:val="24"/>
                <w:lang w:val="kk-KZ"/>
              </w:rPr>
              <w:t>(қолы)</w:t>
            </w:r>
            <w:r>
              <w:rPr>
                <w:rFonts w:hint="default" w:ascii="Times New Roman" w:hAnsi="Times New Roman" w:cs="Times New Roman"/>
                <w:szCs w:val="24"/>
                <w:lang w:val="kk-KZ"/>
              </w:rPr>
              <w:br w:type="textWrapping"/>
            </w:r>
            <w:r>
              <w:rPr>
                <w:rFonts w:hint="default" w:ascii="Times New Roman" w:hAnsi="Times New Roman" w:cs="Times New Roman"/>
                <w:color w:val="000000"/>
                <w:lang w:val="kk-KZ"/>
              </w:rPr>
              <w:t>М.О.</w:t>
            </w:r>
            <w:r>
              <w:rPr>
                <w:rFonts w:hint="default" w:ascii="Times New Roman" w:hAnsi="Times New Roman" w:cs="Times New Roman"/>
                <w:lang w:val="kk-KZ"/>
              </w:rPr>
              <w:br w:type="textWrapping"/>
            </w:r>
          </w:p>
          <w:p>
            <w:pPr>
              <w:spacing w:after="0"/>
              <w:jc w:val="both"/>
              <w:rPr>
                <w:rFonts w:hint="default" w:ascii="Times New Roman" w:hAnsi="Times New Roman" w:cs="Times New Roman"/>
                <w:b/>
                <w:bCs/>
                <w:lang w:val="kk-KZ"/>
              </w:rPr>
            </w:pPr>
            <w:r>
              <w:rPr>
                <w:rFonts w:hint="default" w:ascii="Times New Roman" w:hAnsi="Times New Roman" w:cs="Times New Roman"/>
                <w:b/>
                <w:bCs/>
                <w:lang w:val="kk-KZ"/>
              </w:rPr>
              <w:t>Орындаушы:</w:t>
            </w:r>
          </w:p>
          <w:p>
            <w:pPr>
              <w:spacing w:after="0"/>
              <w:jc w:val="both"/>
              <w:rPr>
                <w:rFonts w:hint="default" w:ascii="Times New Roman" w:hAnsi="Times New Roman" w:cs="Times New Roman"/>
                <w:b/>
                <w:bCs/>
                <w:lang w:val="kk-KZ"/>
              </w:rPr>
            </w:pPr>
          </w:p>
          <w:p>
            <w:pPr>
              <w:jc w:val="both"/>
              <w:rPr>
                <w:rFonts w:hint="default" w:ascii="Times New Roman" w:hAnsi="Times New Roman" w:cs="Times New Roman"/>
                <w:b/>
                <w:bCs/>
                <w:szCs w:val="28"/>
                <w:lang w:val="ru-RU"/>
              </w:rPr>
            </w:pPr>
          </w:p>
        </w:tc>
        <w:tc>
          <w:tcPr>
            <w:tcW w:w="5169" w:type="dxa"/>
          </w:tcPr>
          <w:p>
            <w:pPr>
              <w:pStyle w:val="34"/>
              <w:shd w:val="clear" w:color="auto" w:fill="FFFFFF"/>
              <w:jc w:val="both"/>
              <w:rPr>
                <w:rFonts w:hint="default" w:ascii="Times New Roman" w:hAnsi="Times New Roman" w:cs="Times New Roman"/>
                <w:b/>
                <w:bCs/>
                <w:color w:val="000000"/>
                <w:shd w:val="clear" w:color="auto" w:fill="FFFFFF"/>
              </w:rPr>
            </w:pPr>
            <w:r>
              <w:rPr>
                <w:rFonts w:hint="default" w:ascii="Times New Roman" w:hAnsi="Times New Roman" w:cs="Times New Roman"/>
                <w:b/>
                <w:bCs/>
                <w:color w:val="000000"/>
                <w:shd w:val="clear" w:color="auto" w:fill="FFFFFF"/>
              </w:rPr>
              <w:t>Заказчик:</w:t>
            </w:r>
          </w:p>
          <w:p>
            <w:pPr>
              <w:pStyle w:val="34"/>
              <w:shd w:val="clear" w:color="auto" w:fill="FFFFFF"/>
              <w:jc w:val="both"/>
              <w:rPr>
                <w:rFonts w:hint="default" w:ascii="Times New Roman" w:hAnsi="Times New Roman" w:cs="Times New Roman"/>
                <w:b/>
                <w:bCs/>
                <w:color w:val="000000"/>
                <w:shd w:val="clear" w:color="auto" w:fill="FFFFFF"/>
              </w:rPr>
            </w:pPr>
          </w:p>
          <w:p>
            <w:pPr>
              <w:pStyle w:val="34"/>
              <w:shd w:val="clear" w:color="auto" w:fill="FFFFFF"/>
              <w:jc w:val="both"/>
              <w:rPr>
                <w:rFonts w:hint="default" w:ascii="Times New Roman" w:hAnsi="Times New Roman" w:cs="Times New Roman"/>
                <w:b/>
                <w:bCs/>
                <w:color w:val="000000"/>
              </w:rPr>
            </w:pPr>
            <w:r>
              <w:rPr>
                <w:rFonts w:hint="default" w:ascii="Times New Roman" w:hAnsi="Times New Roman" w:cs="Times New Roman"/>
                <w:b/>
                <w:bCs/>
                <w:color w:val="000000"/>
                <w:shd w:val="clear" w:color="auto" w:fill="FFFFFF"/>
              </w:rPr>
              <w:t>ТОО «Актауская энергетическая компания»</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БИН: 240740000093</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Адрес: Республика Казахстан, г. Актау, ул. Промышленная  зона 7, здание 65</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(KZT): KZ769300001000017366</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(USD):10499300001000017367</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ИИК (CNY): KZ229300001000017368</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lang w:val="kk-KZ"/>
              </w:rPr>
              <w:t xml:space="preserve">в </w:t>
            </w:r>
            <w:r>
              <w:rPr>
                <w:rFonts w:hint="default" w:ascii="Times New Roman" w:hAnsi="Times New Roman" w:cs="Times New Roman"/>
                <w:color w:val="000000"/>
                <w:shd w:val="clear" w:color="auto" w:fill="FFFFFF"/>
              </w:rPr>
              <w:t>AО «Tоргово-промыленный Банк Kитая в г. Aлматы»</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БИК ICBKKZKX</w:t>
            </w:r>
          </w:p>
          <w:p>
            <w:pPr>
              <w:pStyle w:val="34"/>
              <w:shd w:val="clear" w:color="auto" w:fill="FFFFFF"/>
              <w:jc w:val="both"/>
              <w:rPr>
                <w:rFonts w:hint="default" w:ascii="Times New Roman" w:hAnsi="Times New Roman" w:cs="Times New Roman"/>
                <w:color w:val="000000"/>
              </w:rPr>
            </w:pPr>
            <w:r>
              <w:rPr>
                <w:rFonts w:hint="default" w:ascii="Times New Roman" w:hAnsi="Times New Roman" w:cs="Times New Roman"/>
                <w:color w:val="000000"/>
                <w:shd w:val="clear" w:color="auto" w:fill="FFFFFF"/>
              </w:rPr>
              <w:t>Тел.: +7 7715932558</w:t>
            </w:r>
          </w:p>
          <w:p>
            <w:pPr>
              <w:pStyle w:val="34"/>
              <w:shd w:val="clear" w:color="auto" w:fill="FFFFFF"/>
              <w:jc w:val="both"/>
              <w:rPr>
                <w:rFonts w:hint="default" w:ascii="Times New Roman" w:hAnsi="Times New Roman" w:cs="Times New Roman"/>
                <w:bCs/>
                <w:color w:val="000000"/>
                <w:shd w:val="clear" w:color="auto" w:fill="FFFFFF"/>
              </w:rPr>
            </w:pPr>
            <w:r>
              <w:rPr>
                <w:rFonts w:hint="default" w:ascii="Times New Roman" w:hAnsi="Times New Roman" w:cs="Times New Roman"/>
                <w:bCs/>
                <w:color w:val="000000"/>
                <w:shd w:val="clear" w:color="auto" w:fill="FFFFFF"/>
              </w:rPr>
              <w:t>e-mail: </w:t>
            </w:r>
            <w:r>
              <w:rPr>
                <w:rFonts w:hint="default" w:ascii="Times New Roman" w:hAnsi="Times New Roman" w:cs="Times New Roman"/>
              </w:rPr>
              <w:fldChar w:fldCharType="begin"/>
            </w:r>
            <w:r>
              <w:rPr>
                <w:rFonts w:hint="default" w:ascii="Times New Roman" w:hAnsi="Times New Roman" w:cs="Times New Roman"/>
              </w:rPr>
              <w:instrText xml:space="preserve"> HYPERLINK "mailto:chdaec@chd.kz" </w:instrText>
            </w:r>
            <w:r>
              <w:rPr>
                <w:rFonts w:hint="default" w:ascii="Times New Roman" w:hAnsi="Times New Roman" w:cs="Times New Roman"/>
              </w:rPr>
              <w:fldChar w:fldCharType="separate"/>
            </w:r>
            <w:r>
              <w:rPr>
                <w:rStyle w:val="140"/>
                <w:rFonts w:hint="default" w:ascii="Times New Roman" w:hAnsi="Times New Roman" w:cs="Times New Roman"/>
                <w:bCs/>
                <w:shd w:val="clear" w:color="auto" w:fill="FFFFFF"/>
              </w:rPr>
              <w:t>chdaec@chd.kz</w:t>
            </w:r>
            <w:r>
              <w:rPr>
                <w:rStyle w:val="140"/>
                <w:rFonts w:hint="default" w:ascii="Times New Roman" w:hAnsi="Times New Roman" w:cs="Times New Roman"/>
                <w:bCs/>
                <w:shd w:val="clear" w:color="auto" w:fill="FFFFFF"/>
              </w:rPr>
              <w:fldChar w:fldCharType="end"/>
            </w:r>
          </w:p>
          <w:p>
            <w:pPr>
              <w:pStyle w:val="34"/>
              <w:shd w:val="clear" w:color="auto" w:fill="FFFFFF"/>
              <w:jc w:val="both"/>
              <w:rPr>
                <w:rFonts w:hint="default" w:ascii="Times New Roman" w:hAnsi="Times New Roman" w:cs="Times New Roman"/>
                <w:color w:val="000000"/>
                <w:sz w:val="28"/>
                <w:szCs w:val="28"/>
                <w:lang w:val="kk-KZ" w:eastAsia="ru-RU"/>
              </w:rPr>
            </w:pPr>
            <w:r>
              <w:rPr>
                <w:rFonts w:hint="default" w:ascii="Times New Roman" w:hAnsi="Times New Roman" w:cs="Times New Roman"/>
                <w:sz w:val="28"/>
                <w:szCs w:val="28"/>
              </w:rPr>
              <w:t xml:space="preserve">  </w:t>
            </w:r>
            <w:r>
              <w:rPr>
                <w:rFonts w:hint="default" w:ascii="Times New Roman" w:hAnsi="Times New Roman" w:cs="Times New Roman"/>
                <w:color w:val="000000"/>
                <w:sz w:val="28"/>
                <w:szCs w:val="28"/>
                <w:lang w:val="kk-KZ" w:eastAsia="ru-RU"/>
              </w:rPr>
              <w:t xml:space="preserve">    </w:t>
            </w:r>
          </w:p>
          <w:p>
            <w:pPr>
              <w:spacing w:after="0" w:line="240" w:lineRule="auto"/>
              <w:jc w:val="both"/>
              <w:rPr>
                <w:rFonts w:hint="default" w:ascii="Times New Roman" w:hAnsi="Times New Roman" w:cs="Times New Roman"/>
                <w:b/>
                <w:szCs w:val="24"/>
                <w:lang w:val="kk-KZ"/>
              </w:rPr>
            </w:pPr>
          </w:p>
          <w:p>
            <w:pPr>
              <w:spacing w:after="0" w:line="240" w:lineRule="auto"/>
              <w:jc w:val="both"/>
              <w:rPr>
                <w:rFonts w:hint="default" w:ascii="Times New Roman" w:hAnsi="Times New Roman" w:cs="Times New Roman"/>
                <w:b/>
                <w:szCs w:val="24"/>
                <w:lang w:val="kk-KZ"/>
              </w:rPr>
            </w:pPr>
            <w:r>
              <w:rPr>
                <w:rFonts w:hint="default" w:ascii="Times New Roman" w:hAnsi="Times New Roman" w:cs="Times New Roman"/>
                <w:b/>
                <w:szCs w:val="24"/>
                <w:lang w:val="kk-KZ"/>
              </w:rPr>
              <w:t xml:space="preserve">Генеральный директор  </w:t>
            </w:r>
          </w:p>
          <w:p>
            <w:pPr>
              <w:spacing w:after="0" w:line="240" w:lineRule="auto"/>
              <w:jc w:val="both"/>
              <w:rPr>
                <w:rFonts w:hint="default" w:ascii="Times New Roman" w:hAnsi="Times New Roman" w:cs="Times New Roman"/>
                <w:b/>
                <w:szCs w:val="24"/>
                <w:lang w:val="kk-KZ"/>
              </w:rPr>
            </w:pPr>
          </w:p>
          <w:p>
            <w:pPr>
              <w:spacing w:after="0" w:line="240" w:lineRule="auto"/>
              <w:jc w:val="both"/>
              <w:rPr>
                <w:rFonts w:hint="default" w:ascii="Times New Roman" w:hAnsi="Times New Roman" w:cs="Times New Roman"/>
                <w:b/>
                <w:szCs w:val="24"/>
                <w:lang w:val="kk-KZ"/>
              </w:rPr>
            </w:pPr>
            <w:r>
              <w:rPr>
                <w:rFonts w:hint="default" w:ascii="Times New Roman" w:hAnsi="Times New Roman" w:cs="Times New Roman"/>
                <w:b/>
                <w:color w:val="000000"/>
                <w:szCs w:val="24"/>
                <w:lang w:val="ru-RU"/>
              </w:rPr>
              <w:t>____________________</w:t>
            </w:r>
            <w:r>
              <w:rPr>
                <w:rFonts w:hint="default" w:ascii="Times New Roman" w:hAnsi="Times New Roman" w:cs="Times New Roman"/>
                <w:b/>
                <w:szCs w:val="24"/>
                <w:lang w:val="kk-KZ"/>
              </w:rPr>
              <w:t xml:space="preserve"> Гэ Личунь</w:t>
            </w:r>
          </w:p>
          <w:p>
            <w:pPr>
              <w:jc w:val="both"/>
              <w:rPr>
                <w:rFonts w:hint="default" w:ascii="Times New Roman" w:hAnsi="Times New Roman" w:cs="Times New Roman"/>
                <w:szCs w:val="24"/>
                <w:lang w:val="ru-RU"/>
              </w:rPr>
            </w:pPr>
            <w:r>
              <w:rPr>
                <w:rFonts w:hint="default" w:ascii="Times New Roman" w:hAnsi="Times New Roman" w:cs="Times New Roman"/>
                <w:szCs w:val="24"/>
                <w:lang w:val="ru-RU"/>
              </w:rPr>
              <w:br w:type="textWrapping"/>
            </w:r>
            <w:r>
              <w:rPr>
                <w:rFonts w:hint="default" w:ascii="Times New Roman" w:hAnsi="Times New Roman" w:cs="Times New Roman"/>
                <w:color w:val="000000"/>
                <w:szCs w:val="24"/>
                <w:lang w:val="ru-RU"/>
              </w:rPr>
              <w:t>(подпись)</w:t>
            </w:r>
            <w:r>
              <w:rPr>
                <w:rFonts w:hint="default" w:ascii="Times New Roman" w:hAnsi="Times New Roman" w:cs="Times New Roman"/>
                <w:szCs w:val="24"/>
                <w:lang w:val="ru-RU"/>
              </w:rPr>
              <w:br w:type="textWrapping"/>
            </w:r>
            <w:r>
              <w:rPr>
                <w:rFonts w:hint="default" w:ascii="Times New Roman" w:hAnsi="Times New Roman" w:cs="Times New Roman"/>
                <w:color w:val="000000"/>
                <w:szCs w:val="24"/>
                <w:lang w:val="ru-RU"/>
              </w:rPr>
              <w:t>М.П.</w:t>
            </w:r>
            <w:r>
              <w:rPr>
                <w:rFonts w:hint="default" w:ascii="Times New Roman" w:hAnsi="Times New Roman" w:cs="Times New Roman"/>
                <w:szCs w:val="24"/>
                <w:lang w:val="ru-RU"/>
              </w:rPr>
              <w:br w:type="textWrapping"/>
            </w:r>
          </w:p>
          <w:p>
            <w:pPr>
              <w:jc w:val="both"/>
              <w:rPr>
                <w:rFonts w:hint="default" w:ascii="Times New Roman" w:hAnsi="Times New Roman" w:cs="Times New Roman"/>
                <w:b/>
                <w:szCs w:val="24"/>
                <w:lang w:val="ru-RU"/>
              </w:rPr>
            </w:pPr>
            <w:r>
              <w:rPr>
                <w:rFonts w:hint="default" w:ascii="Times New Roman" w:hAnsi="Times New Roman" w:cs="Times New Roman"/>
                <w:b/>
                <w:szCs w:val="24"/>
                <w:lang w:val="ru-RU"/>
              </w:rPr>
              <w:t>Поставщик:</w:t>
            </w:r>
          </w:p>
          <w:p>
            <w:pPr>
              <w:jc w:val="both"/>
              <w:rPr>
                <w:rFonts w:hint="default" w:ascii="Times New Roman" w:hAnsi="Times New Roman" w:cs="Times New Roman"/>
                <w:b/>
                <w:bCs/>
                <w:szCs w:val="28"/>
                <w:lang w:val="ru-RU"/>
              </w:rPr>
            </w:pPr>
          </w:p>
        </w:tc>
        <w:tc>
          <w:tcPr>
            <w:tcW w:w="4459" w:type="dxa"/>
            <w:vAlign w:val="center"/>
          </w:tcPr>
          <w:p>
            <w:pPr>
              <w:spacing w:before="100" w:beforeAutospacing="1" w:after="100" w:afterAutospacing="1" w:line="240" w:lineRule="auto"/>
              <w:jc w:val="both"/>
              <w:rPr>
                <w:rFonts w:hint="default" w:ascii="Times New Roman" w:hAnsi="Times New Roman" w:eastAsia="楷体" w:cs="Times New Roman"/>
                <w:b/>
                <w:color w:val="auto"/>
                <w:szCs w:val="24"/>
                <w:lang w:val="ru-RU" w:eastAsia="zh-CN"/>
              </w:rPr>
            </w:pPr>
            <w:r>
              <w:rPr>
                <w:rFonts w:hint="default" w:ascii="Times New Roman" w:hAnsi="Times New Roman" w:eastAsia="楷体" w:cs="Times New Roman"/>
                <w:b/>
                <w:color w:val="auto"/>
                <w:szCs w:val="24"/>
                <w:lang w:val="ru-RU" w:eastAsia="zh-CN"/>
              </w:rPr>
              <w:t>承租人：</w:t>
            </w:r>
          </w:p>
          <w:p>
            <w:pPr>
              <w:spacing w:before="100" w:beforeAutospacing="1" w:after="100" w:afterAutospacing="1" w:line="240" w:lineRule="auto"/>
              <w:jc w:val="both"/>
              <w:rPr>
                <w:rFonts w:hint="default" w:ascii="Times New Roman" w:hAnsi="Times New Roman" w:eastAsia="楷体" w:cs="Times New Roman"/>
                <w:color w:val="auto"/>
                <w:szCs w:val="24"/>
                <w:lang w:val="ru-RU" w:eastAsia="zh-CN"/>
              </w:rPr>
            </w:pPr>
            <w:r>
              <w:rPr>
                <w:rFonts w:hint="default" w:ascii="Times New Roman" w:hAnsi="Times New Roman" w:eastAsia="楷体" w:cs="Times New Roman"/>
                <w:b/>
                <w:color w:val="auto"/>
                <w:szCs w:val="24"/>
                <w:lang w:val="ru-RU" w:eastAsia="zh-CN"/>
              </w:rPr>
              <w:t>“阿克套能源公司”有限责任公司</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营业注册号：240740000093</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地址：哈萨克斯坦共和国，阿克套市，工业区7号，65号楼</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结算账户（坚戈，KZT）：KZ769300001000017366</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结算账户（美元，USD）：10499300001000017367</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结算账户（人民币，CNY）：KZ229300001000017368</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 xml:space="preserve">开户银行：阿拉木图中国工商银行股份有限公司（АО </w:t>
            </w:r>
            <w:r>
              <w:rPr>
                <w:rFonts w:hint="default" w:ascii="Times New Roman" w:hAnsi="Times New Roman" w:eastAsia="宋体" w:cs="Times New Roman"/>
                <w:color w:val="auto"/>
                <w:szCs w:val="24"/>
                <w:lang w:val="ru-RU" w:eastAsia="zh-CN"/>
              </w:rPr>
              <w:t>«</w:t>
            </w:r>
            <w:r>
              <w:rPr>
                <w:rFonts w:hint="default" w:ascii="Times New Roman" w:hAnsi="Times New Roman" w:eastAsia="楷体" w:cs="Times New Roman"/>
                <w:color w:val="auto"/>
                <w:szCs w:val="24"/>
                <w:lang w:val="ru-RU" w:eastAsia="zh-CN"/>
              </w:rPr>
              <w:t>Торгово-промышленный Банк Китая в г. Алматы</w:t>
            </w:r>
            <w:r>
              <w:rPr>
                <w:rFonts w:hint="default" w:ascii="Times New Roman" w:hAnsi="Times New Roman" w:eastAsia="宋体" w:cs="Times New Roman"/>
                <w:color w:val="auto"/>
                <w:szCs w:val="24"/>
                <w:lang w:val="ru-RU" w:eastAsia="zh-CN"/>
              </w:rPr>
              <w:t>»</w:t>
            </w:r>
            <w:r>
              <w:rPr>
                <w:rFonts w:hint="default" w:ascii="Times New Roman" w:hAnsi="Times New Roman" w:eastAsia="楷体" w:cs="Times New Roman"/>
                <w:color w:val="auto"/>
                <w:szCs w:val="24"/>
                <w:lang w:val="ru-RU" w:eastAsia="zh-CN"/>
              </w:rPr>
              <w:t>）</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银行识别代码（БИК）：ICBKKZKX</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电话：+7 (771) 5932558</w:t>
            </w:r>
            <w:r>
              <w:rPr>
                <w:rFonts w:hint="default" w:ascii="Times New Roman" w:hAnsi="Times New Roman" w:eastAsia="楷体" w:cs="Times New Roman"/>
                <w:color w:val="auto"/>
                <w:szCs w:val="24"/>
                <w:lang w:val="ru-RU" w:eastAsia="zh-CN"/>
              </w:rPr>
              <w:br w:type="textWrapping"/>
            </w:r>
            <w:r>
              <w:rPr>
                <w:rFonts w:hint="default" w:ascii="Times New Roman" w:hAnsi="Times New Roman" w:eastAsia="楷体" w:cs="Times New Roman"/>
                <w:color w:val="auto"/>
                <w:szCs w:val="24"/>
                <w:lang w:val="ru-RU" w:eastAsia="zh-CN"/>
              </w:rPr>
              <w:t>电子邮箱：chdaec@chd.kz</w:t>
            </w:r>
          </w:p>
          <w:p>
            <w:pPr>
              <w:pStyle w:val="143"/>
              <w:jc w:val="both"/>
              <w:rPr>
                <w:rFonts w:hint="default" w:ascii="Times New Roman" w:hAnsi="Times New Roman" w:eastAsia="楷体" w:cs="Times New Roman"/>
                <w:b/>
                <w:color w:val="auto"/>
                <w:lang w:val="ru-RU" w:eastAsia="zh-CN"/>
              </w:rPr>
            </w:pPr>
            <w:r>
              <w:rPr>
                <w:rFonts w:hint="default" w:ascii="Times New Roman" w:hAnsi="Times New Roman" w:eastAsia="楷体" w:cs="Times New Roman"/>
                <w:color w:val="auto"/>
                <w:szCs w:val="24"/>
                <w:lang w:val="ru-RU" w:eastAsia="zh-CN"/>
              </w:rPr>
              <w:t xml:space="preserve">_______________________________ </w:t>
            </w:r>
            <w:r>
              <w:rPr>
                <w:rFonts w:hint="default" w:ascii="Times New Roman" w:hAnsi="Times New Roman" w:eastAsia="楷体" w:cs="Times New Roman"/>
                <w:b/>
                <w:color w:val="auto"/>
                <w:szCs w:val="24"/>
                <w:lang w:val="ru-RU" w:eastAsia="zh-CN"/>
              </w:rPr>
              <w:t>葛利春</w:t>
            </w:r>
          </w:p>
          <w:p>
            <w:pPr>
              <w:pStyle w:val="143"/>
              <w:jc w:val="both"/>
              <w:rPr>
                <w:rFonts w:hint="default" w:ascii="Times New Roman" w:hAnsi="Times New Roman" w:eastAsia="楷体" w:cs="Times New Roman"/>
                <w:b/>
                <w:color w:val="auto"/>
                <w:lang w:val="ru-RU" w:eastAsia="zh-CN"/>
              </w:rPr>
            </w:pPr>
          </w:p>
          <w:p>
            <w:pPr>
              <w:pStyle w:val="143"/>
              <w:jc w:val="both"/>
              <w:rPr>
                <w:rFonts w:hint="default" w:ascii="Times New Roman" w:hAnsi="Times New Roman" w:eastAsia="楷体" w:cs="Times New Roman"/>
                <w:b/>
                <w:color w:val="auto"/>
                <w:lang w:val="ru-RU" w:eastAsia="zh-CN"/>
              </w:rPr>
            </w:pPr>
          </w:p>
          <w:p>
            <w:pPr>
              <w:pStyle w:val="143"/>
              <w:jc w:val="both"/>
              <w:rPr>
                <w:rFonts w:hint="default" w:ascii="Times New Roman" w:hAnsi="Times New Roman" w:eastAsia="楷体" w:cs="Times New Roman"/>
                <w:b/>
                <w:color w:val="auto"/>
                <w:lang w:val="ru-RU" w:eastAsia="zh-CN"/>
              </w:rPr>
            </w:pPr>
            <w:r>
              <w:rPr>
                <w:rFonts w:hint="default" w:ascii="Times New Roman" w:hAnsi="Times New Roman" w:eastAsia="楷体" w:cs="Times New Roman"/>
                <w:b/>
                <w:color w:val="auto"/>
                <w:lang w:val="ru-RU" w:eastAsia="zh-CN"/>
              </w:rPr>
              <w:t>承租方：</w:t>
            </w:r>
          </w:p>
          <w:p>
            <w:pPr>
              <w:pStyle w:val="143"/>
              <w:jc w:val="both"/>
              <w:rPr>
                <w:rFonts w:hint="default" w:ascii="Times New Roman" w:hAnsi="Times New Roman" w:eastAsia="楷体" w:cs="Times New Roman"/>
                <w:b/>
                <w:color w:val="auto"/>
                <w:lang w:val="ru-RU" w:eastAsia="zh-CN"/>
              </w:rPr>
            </w:pPr>
          </w:p>
          <w:p>
            <w:pPr>
              <w:pStyle w:val="143"/>
              <w:jc w:val="both"/>
              <w:rPr>
                <w:rFonts w:hint="default" w:ascii="Times New Roman" w:hAnsi="Times New Roman" w:eastAsia="楷体" w:cs="Times New Roman"/>
                <w:b/>
                <w:color w:val="auto"/>
                <w:sz w:val="24"/>
                <w:lang w:val="ru-RU" w:eastAsia="zh-CN"/>
              </w:rPr>
            </w:pPr>
          </w:p>
          <w:p>
            <w:pPr>
              <w:pStyle w:val="143"/>
              <w:jc w:val="both"/>
              <w:rPr>
                <w:rFonts w:hint="default" w:ascii="Times New Roman" w:hAnsi="Times New Roman" w:eastAsia="楷体" w:cs="Times New Roman"/>
                <w:color w:val="auto"/>
                <w:sz w:val="24"/>
                <w:lang w:val="ru-RU" w:eastAsia="zh-CN"/>
              </w:rPr>
            </w:pPr>
          </w:p>
        </w:tc>
      </w:tr>
    </w:tbl>
    <w:p>
      <w:pPr>
        <w:pStyle w:val="143"/>
        <w:jc w:val="center"/>
        <w:rPr>
          <w:rFonts w:ascii="Times New Roman" w:hAnsi="Times New Roman" w:cs="Times New Roman"/>
          <w:b/>
          <w:sz w:val="28"/>
          <w:szCs w:val="28"/>
          <w:lang w:val="ru-RU" w:eastAsia="zh-CN"/>
        </w:rPr>
      </w:pPr>
    </w:p>
    <w:p>
      <w:pPr>
        <w:jc w:val="both"/>
        <w:rPr>
          <w:rFonts w:ascii="Times New Roman" w:hAnsi="Times New Roman" w:cs="Times New Roman"/>
          <w:sz w:val="28"/>
          <w:szCs w:val="28"/>
          <w:lang w:val="ru-RU" w:eastAsia="zh-CN"/>
        </w:rPr>
      </w:pPr>
    </w:p>
    <w:p>
      <w:pPr>
        <w:jc w:val="both"/>
        <w:rPr>
          <w:rFonts w:ascii="Times New Roman" w:hAnsi="Times New Roman" w:cs="Times New Roman"/>
          <w:sz w:val="28"/>
          <w:szCs w:val="28"/>
          <w:lang w:val="ru-RU" w:eastAsia="zh-CN"/>
        </w:rPr>
      </w:pPr>
      <w:r>
        <w:rPr>
          <w:rFonts w:ascii="Times New Roman" w:hAnsi="Times New Roman" w:cs="Times New Roman"/>
          <w:sz w:val="28"/>
          <w:szCs w:val="28"/>
          <w:lang w:val="ru-RU" w:eastAsia="zh-CN"/>
        </w:rPr>
        <w:t xml:space="preserve">  </w:t>
      </w:r>
    </w:p>
    <w:p>
      <w:pPr>
        <w:jc w:val="both"/>
        <w:rPr>
          <w:rFonts w:ascii="Times New Roman" w:hAnsi="Times New Roman" w:cs="Times New Roman"/>
          <w:sz w:val="28"/>
          <w:szCs w:val="28"/>
          <w:lang w:val="ru-RU" w:eastAsia="zh-CN"/>
        </w:rPr>
      </w:pPr>
    </w:p>
    <w:p>
      <w:pPr>
        <w:rPr>
          <w:rFonts w:ascii="Times New Roman" w:hAnsi="Times New Roman" w:cs="Times New Roman"/>
          <w:sz w:val="28"/>
          <w:szCs w:val="28"/>
          <w:lang w:val="ru-RU" w:eastAsia="zh-CN"/>
        </w:rPr>
      </w:pPr>
    </w:p>
    <w:p>
      <w:pPr>
        <w:rPr>
          <w:rFonts w:ascii="Times New Roman" w:hAnsi="Times New Roman" w:cs="Times New Roman"/>
          <w:sz w:val="28"/>
          <w:szCs w:val="28"/>
          <w:lang w:val="ru-RU"/>
        </w:rPr>
      </w:pPr>
    </w:p>
    <w:p>
      <w:pPr>
        <w:rPr>
          <w:rFonts w:ascii="Times New Roman" w:hAnsi="Times New Roman" w:cs="Times New Roman"/>
          <w:sz w:val="28"/>
          <w:szCs w:val="28"/>
          <w:lang w:val="ru-RU"/>
        </w:rPr>
      </w:pPr>
    </w:p>
    <w:p>
      <w:pPr>
        <w:rPr>
          <w:rFonts w:ascii="Times New Roman" w:hAnsi="Times New Roman" w:cs="Times New Roman"/>
          <w:sz w:val="28"/>
          <w:szCs w:val="28"/>
          <w:lang w:val="ru-RU"/>
        </w:rPr>
      </w:pPr>
    </w:p>
    <w:sectPr>
      <w:footerReference r:id="rId5" w:type="default"/>
      <w:pgSz w:w="15840" w:h="12240" w:orient="landscape"/>
      <w:pgMar w:top="1701" w:right="1134" w:bottom="850" w:left="1134"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CC"/>
    <w:family w:val="swiss"/>
    <w:pitch w:val="default"/>
    <w:sig w:usb0="E4002EFF" w:usb1="C000E47F" w:usb2="00000009" w:usb3="00000000" w:csb0="200001FF" w:csb1="00000000"/>
  </w:font>
  <w:font w:name="Courier">
    <w:altName w:val="Courier New"/>
    <w:panose1 w:val="02070309020205020404"/>
    <w:charset w:val="00"/>
    <w:family w:val="moder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7801842"/>
    </w:sdtPr>
    <w:sdtContent>
      <w:p>
        <w:pPr>
          <w:pStyle w:val="28"/>
          <w:jc w:val="center"/>
        </w:pPr>
        <w:r>
          <w:fldChar w:fldCharType="begin"/>
        </w:r>
        <w:r>
          <w:instrText xml:space="preserve">PAGE   \* MERGEFORMAT</w:instrText>
        </w:r>
        <w:r>
          <w:fldChar w:fldCharType="separate"/>
        </w:r>
        <w:r>
          <w:rPr>
            <w:lang w:val="ru-RU"/>
          </w:rPr>
          <w:t>6</w:t>
        </w:r>
        <w:r>
          <w:fldChar w:fldCharType="end"/>
        </w:r>
      </w:p>
    </w:sdtContent>
  </w:sdt>
  <w:p>
    <w:pPr>
      <w:pStyle w:val="2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3"/>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6"/>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6"/>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7"/>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9"/>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6609A"/>
    <w:rsid w:val="000952B0"/>
    <w:rsid w:val="000A36CA"/>
    <w:rsid w:val="000C07DF"/>
    <w:rsid w:val="000E541E"/>
    <w:rsid w:val="00112C51"/>
    <w:rsid w:val="0015074B"/>
    <w:rsid w:val="0017099B"/>
    <w:rsid w:val="00171870"/>
    <w:rsid w:val="00190B5A"/>
    <w:rsid w:val="001C5D73"/>
    <w:rsid w:val="00206791"/>
    <w:rsid w:val="0029639D"/>
    <w:rsid w:val="002C43CD"/>
    <w:rsid w:val="0030307C"/>
    <w:rsid w:val="003242D4"/>
    <w:rsid w:val="00326F90"/>
    <w:rsid w:val="00347F97"/>
    <w:rsid w:val="00376931"/>
    <w:rsid w:val="003B45B4"/>
    <w:rsid w:val="003C0B36"/>
    <w:rsid w:val="003D3632"/>
    <w:rsid w:val="00431C4C"/>
    <w:rsid w:val="0046599A"/>
    <w:rsid w:val="004C640F"/>
    <w:rsid w:val="005246BA"/>
    <w:rsid w:val="00541457"/>
    <w:rsid w:val="005D2A3A"/>
    <w:rsid w:val="006222D1"/>
    <w:rsid w:val="00630E33"/>
    <w:rsid w:val="00643F40"/>
    <w:rsid w:val="00651FC9"/>
    <w:rsid w:val="006A1218"/>
    <w:rsid w:val="006A2228"/>
    <w:rsid w:val="006B32DA"/>
    <w:rsid w:val="006D349B"/>
    <w:rsid w:val="006E32B7"/>
    <w:rsid w:val="00793E14"/>
    <w:rsid w:val="00816A2C"/>
    <w:rsid w:val="0084616C"/>
    <w:rsid w:val="0085080B"/>
    <w:rsid w:val="00851F17"/>
    <w:rsid w:val="00901265"/>
    <w:rsid w:val="009821DF"/>
    <w:rsid w:val="009B1180"/>
    <w:rsid w:val="00A32B8A"/>
    <w:rsid w:val="00AA1D8D"/>
    <w:rsid w:val="00AD5010"/>
    <w:rsid w:val="00B33AFB"/>
    <w:rsid w:val="00B4133B"/>
    <w:rsid w:val="00B42AD4"/>
    <w:rsid w:val="00B47730"/>
    <w:rsid w:val="00BB3421"/>
    <w:rsid w:val="00C01500"/>
    <w:rsid w:val="00C0347D"/>
    <w:rsid w:val="00C83C1D"/>
    <w:rsid w:val="00CB0664"/>
    <w:rsid w:val="00CE0D44"/>
    <w:rsid w:val="00D17909"/>
    <w:rsid w:val="00D3337A"/>
    <w:rsid w:val="00D42CC8"/>
    <w:rsid w:val="00D50302"/>
    <w:rsid w:val="00D61570"/>
    <w:rsid w:val="00DC390D"/>
    <w:rsid w:val="00DE7C65"/>
    <w:rsid w:val="00E022EB"/>
    <w:rsid w:val="00E11CA1"/>
    <w:rsid w:val="00E146E5"/>
    <w:rsid w:val="00E15F27"/>
    <w:rsid w:val="00E5403C"/>
    <w:rsid w:val="00EC5D24"/>
    <w:rsid w:val="00EE4350"/>
    <w:rsid w:val="00F1518B"/>
    <w:rsid w:val="00F17BA5"/>
    <w:rsid w:val="00F309CB"/>
    <w:rsid w:val="00F51922"/>
    <w:rsid w:val="00FC35F7"/>
    <w:rsid w:val="00FC693F"/>
    <w:rsid w:val="00FD733D"/>
    <w:rsid w:val="00FF25FA"/>
    <w:rsid w:val="06E25AF0"/>
    <w:rsid w:val="07636618"/>
    <w:rsid w:val="095F05BB"/>
    <w:rsid w:val="0A301D54"/>
    <w:rsid w:val="0B9B7447"/>
    <w:rsid w:val="0F132610"/>
    <w:rsid w:val="127A3E3B"/>
    <w:rsid w:val="12BB3B36"/>
    <w:rsid w:val="14660585"/>
    <w:rsid w:val="1750464D"/>
    <w:rsid w:val="1CDD515C"/>
    <w:rsid w:val="21C42C58"/>
    <w:rsid w:val="245C2C57"/>
    <w:rsid w:val="24E835FA"/>
    <w:rsid w:val="26A036EA"/>
    <w:rsid w:val="310D1633"/>
    <w:rsid w:val="3274284F"/>
    <w:rsid w:val="360F0615"/>
    <w:rsid w:val="3AA07184"/>
    <w:rsid w:val="3C8F0190"/>
    <w:rsid w:val="3C951565"/>
    <w:rsid w:val="3E9954CE"/>
    <w:rsid w:val="3FC10261"/>
    <w:rsid w:val="44410B82"/>
    <w:rsid w:val="49AE0E83"/>
    <w:rsid w:val="4D750521"/>
    <w:rsid w:val="4F36237B"/>
    <w:rsid w:val="52690067"/>
    <w:rsid w:val="57236C0C"/>
    <w:rsid w:val="5B9834B3"/>
    <w:rsid w:val="638475C0"/>
    <w:rsid w:val="645A0930"/>
    <w:rsid w:val="64F87534"/>
    <w:rsid w:val="652C3070"/>
    <w:rsid w:val="68A32539"/>
    <w:rsid w:val="70A9296D"/>
    <w:rsid w:val="739D76AD"/>
    <w:rsid w:val="760A35A0"/>
    <w:rsid w:val="782F5862"/>
    <w:rsid w:val="7F3139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EastAsia" w:cstheme="minorBidi"/>
      <w:sz w:val="24"/>
      <w:szCs w:val="22"/>
      <w:lang w:val="en-US" w:eastAsia="en-US" w:bidi="ar-SA"/>
    </w:rPr>
  </w:style>
  <w:style w:type="paragraph" w:styleId="5">
    <w:name w:val="heading 1"/>
    <w:basedOn w:val="1"/>
    <w:next w:val="1"/>
    <w:link w:val="14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4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46"/>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56"/>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57"/>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58"/>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59"/>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60"/>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61"/>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7">
    <w:name w:val="Default Paragraph Font"/>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 21"/>
    <w:basedOn w:val="3"/>
    <w:next w:val="1"/>
    <w:qFormat/>
    <w:uiPriority w:val="0"/>
    <w:pPr>
      <w:ind w:firstLine="420"/>
    </w:pPr>
    <w:rPr>
      <w:rFonts w:hint="eastAsia" w:ascii="宋体" w:hAnsi="宋体" w:eastAsia="宋体" w:cs="宋体"/>
      <w:sz w:val="24"/>
      <w:szCs w:val="22"/>
      <w:lang w:eastAsia="en-US"/>
    </w:rPr>
  </w:style>
  <w:style w:type="paragraph" w:customStyle="1" w:styleId="3">
    <w:name w:val="Body Text Indent1"/>
    <w:basedOn w:val="1"/>
    <w:next w:val="1"/>
    <w:qFormat/>
    <w:uiPriority w:val="0"/>
    <w:pPr>
      <w:widowControl/>
      <w:adjustRightInd w:val="0"/>
      <w:spacing w:after="120" w:afterLines="0"/>
      <w:ind w:left="420" w:leftChars="200"/>
    </w:pPr>
    <w:rPr>
      <w:rFonts w:hint="eastAsia" w:ascii="宋体" w:hAnsi="宋体" w:eastAsia="宋体" w:cs="宋体"/>
      <w:sz w:val="24"/>
      <w:szCs w:val="22"/>
      <w:lang w:eastAsia="en-US"/>
    </w:rPr>
  </w:style>
  <w:style w:type="paragraph" w:styleId="4">
    <w:name w:val="macro"/>
    <w:link w:val="153"/>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4">
    <w:name w:val="List 3"/>
    <w:basedOn w:val="1"/>
    <w:unhideWhenUsed/>
    <w:qFormat/>
    <w:uiPriority w:val="99"/>
    <w:pPr>
      <w:ind w:left="1080" w:hanging="360"/>
      <w:contextualSpacing/>
    </w:pPr>
  </w:style>
  <w:style w:type="paragraph" w:styleId="15">
    <w:name w:val="toc 7"/>
    <w:basedOn w:val="1"/>
    <w:next w:val="1"/>
    <w:qFormat/>
    <w:uiPriority w:val="0"/>
    <w:pPr>
      <w:ind w:left="2520" w:leftChars="1200"/>
    </w:pPr>
  </w:style>
  <w:style w:type="paragraph" w:styleId="16">
    <w:name w:val="List Number 2"/>
    <w:basedOn w:val="1"/>
    <w:unhideWhenUsed/>
    <w:qFormat/>
    <w:uiPriority w:val="99"/>
    <w:pPr>
      <w:numPr>
        <w:ilvl w:val="0"/>
        <w:numId w:val="1"/>
      </w:numPr>
      <w:contextualSpacing/>
    </w:pPr>
  </w:style>
  <w:style w:type="paragraph" w:styleId="17">
    <w:name w:val="List Number"/>
    <w:basedOn w:val="1"/>
    <w:unhideWhenUsed/>
    <w:qFormat/>
    <w:uiPriority w:val="99"/>
    <w:pPr>
      <w:numPr>
        <w:ilvl w:val="0"/>
        <w:numId w:val="2"/>
      </w:numPr>
      <w:contextualSpacing/>
    </w:pPr>
  </w:style>
  <w:style w:type="paragraph" w:styleId="18">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9">
    <w:name w:val="List Bullet"/>
    <w:basedOn w:val="1"/>
    <w:unhideWhenUsed/>
    <w:qFormat/>
    <w:uiPriority w:val="99"/>
    <w:pPr>
      <w:numPr>
        <w:ilvl w:val="0"/>
        <w:numId w:val="3"/>
      </w:numPr>
      <w:contextualSpacing/>
    </w:pPr>
  </w:style>
  <w:style w:type="paragraph" w:styleId="20">
    <w:name w:val="Body Text 3"/>
    <w:basedOn w:val="1"/>
    <w:link w:val="152"/>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link w:val="150"/>
    <w:unhideWhenUsed/>
    <w:qFormat/>
    <w:uiPriority w:val="99"/>
    <w:pPr>
      <w:spacing w:after="120"/>
    </w:pPr>
  </w:style>
  <w:style w:type="paragraph" w:styleId="23">
    <w:name w:val="List Number 3"/>
    <w:basedOn w:val="1"/>
    <w:unhideWhenUsed/>
    <w:qFormat/>
    <w:uiPriority w:val="99"/>
    <w:pPr>
      <w:numPr>
        <w:ilvl w:val="0"/>
        <w:numId w:val="5"/>
      </w:numPr>
      <w:contextualSpacing/>
    </w:pPr>
  </w:style>
  <w:style w:type="paragraph" w:styleId="24">
    <w:name w:val="List 2"/>
    <w:basedOn w:val="1"/>
    <w:unhideWhenUsed/>
    <w:qFormat/>
    <w:uiPriority w:val="99"/>
    <w:pPr>
      <w:ind w:left="720" w:hanging="360"/>
      <w:contextualSpacing/>
    </w:pPr>
  </w:style>
  <w:style w:type="paragraph" w:styleId="25">
    <w:name w:val="List Continue"/>
    <w:basedOn w:val="1"/>
    <w:unhideWhenUsed/>
    <w:qFormat/>
    <w:uiPriority w:val="99"/>
    <w:pPr>
      <w:spacing w:after="120"/>
      <w:ind w:left="360"/>
      <w:contextualSpacing/>
    </w:pPr>
  </w:style>
  <w:style w:type="paragraph" w:styleId="26">
    <w:name w:val="List Bullet 2"/>
    <w:basedOn w:val="1"/>
    <w:unhideWhenUsed/>
    <w:qFormat/>
    <w:uiPriority w:val="99"/>
    <w:pPr>
      <w:numPr>
        <w:ilvl w:val="0"/>
        <w:numId w:val="6"/>
      </w:numPr>
      <w:contextualSpacing/>
    </w:pPr>
  </w:style>
  <w:style w:type="paragraph" w:styleId="27">
    <w:name w:val="Balloon Text"/>
    <w:basedOn w:val="1"/>
    <w:link w:val="171"/>
    <w:semiHidden/>
    <w:unhideWhenUsed/>
    <w:qFormat/>
    <w:uiPriority w:val="99"/>
    <w:pPr>
      <w:spacing w:after="0" w:line="240" w:lineRule="auto"/>
    </w:pPr>
    <w:rPr>
      <w:rFonts w:ascii="Segoe UI" w:hAnsi="Segoe UI" w:cs="Segoe UI"/>
      <w:sz w:val="18"/>
      <w:szCs w:val="18"/>
    </w:rPr>
  </w:style>
  <w:style w:type="paragraph" w:styleId="28">
    <w:name w:val="footer"/>
    <w:basedOn w:val="1"/>
    <w:link w:val="142"/>
    <w:unhideWhenUsed/>
    <w:qFormat/>
    <w:uiPriority w:val="99"/>
    <w:pPr>
      <w:tabs>
        <w:tab w:val="center" w:pos="4680"/>
        <w:tab w:val="right" w:pos="9360"/>
      </w:tabs>
      <w:spacing w:after="0" w:line="240" w:lineRule="auto"/>
    </w:pPr>
  </w:style>
  <w:style w:type="paragraph" w:styleId="29">
    <w:name w:val="header"/>
    <w:basedOn w:val="1"/>
    <w:link w:val="141"/>
    <w:unhideWhenUsed/>
    <w:qFormat/>
    <w:uiPriority w:val="99"/>
    <w:pPr>
      <w:tabs>
        <w:tab w:val="center" w:pos="4680"/>
        <w:tab w:val="right" w:pos="9360"/>
      </w:tabs>
      <w:spacing w:after="0" w:line="240" w:lineRule="auto"/>
    </w:pPr>
  </w:style>
  <w:style w:type="paragraph" w:styleId="30">
    <w:name w:val="Subtitle"/>
    <w:basedOn w:val="1"/>
    <w:next w:val="1"/>
    <w:link w:val="148"/>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Body Text 2"/>
    <w:basedOn w:val="1"/>
    <w:link w:val="151"/>
    <w:unhideWhenUsed/>
    <w:qFormat/>
    <w:uiPriority w:val="99"/>
    <w:pPr>
      <w:spacing w:after="120" w:line="480" w:lineRule="auto"/>
    </w:pPr>
  </w:style>
  <w:style w:type="paragraph" w:styleId="33">
    <w:name w:val="List Continue 2"/>
    <w:basedOn w:val="1"/>
    <w:unhideWhenUsed/>
    <w:qFormat/>
    <w:uiPriority w:val="99"/>
    <w:pPr>
      <w:spacing w:after="120"/>
      <w:ind w:left="720"/>
      <w:contextualSpacing/>
    </w:pPr>
  </w:style>
  <w:style w:type="paragraph" w:styleId="34">
    <w:name w:val="Normal (Web)"/>
    <w:basedOn w:val="1"/>
    <w:unhideWhenUsed/>
    <w:qFormat/>
    <w:uiPriority w:val="99"/>
    <w:pPr>
      <w:suppressAutoHyphens/>
      <w:spacing w:after="0" w:line="240" w:lineRule="auto"/>
    </w:pPr>
    <w:rPr>
      <w:rFonts w:ascii="Times New Roman" w:hAnsi="Times New Roman" w:eastAsia="Times New Roman" w:cs="Times New Roman"/>
      <w:kern w:val="1"/>
      <w:szCs w:val="24"/>
      <w:lang w:val="ru-RU" w:eastAsia="ar-SA"/>
    </w:rPr>
  </w:style>
  <w:style w:type="paragraph" w:styleId="35">
    <w:name w:val="List Continue 3"/>
    <w:basedOn w:val="1"/>
    <w:unhideWhenUsed/>
    <w:qFormat/>
    <w:uiPriority w:val="99"/>
    <w:pPr>
      <w:spacing w:after="120"/>
      <w:ind w:left="1080"/>
      <w:contextualSpacing/>
    </w:pPr>
  </w:style>
  <w:style w:type="paragraph" w:styleId="36">
    <w:name w:val="Title"/>
    <w:basedOn w:val="1"/>
    <w:next w:val="1"/>
    <w:link w:val="147"/>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8">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name w:val="Light Shading"/>
    <w:basedOn w:val="37"/>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0">
    <w:name w:val="Light Shading Accent 1"/>
    <w:basedOn w:val="37"/>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1">
    <w:name w:val="Light Shading Accent 2"/>
    <w:basedOn w:val="37"/>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2">
    <w:name w:val="Light Shading Accent 3"/>
    <w:basedOn w:val="37"/>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3">
    <w:name w:val="Light Shading Accent 4"/>
    <w:basedOn w:val="37"/>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4">
    <w:name w:val="Light Shading Accent 5"/>
    <w:basedOn w:val="37"/>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5">
    <w:name w:val="Light Shading Accent 6"/>
    <w:basedOn w:val="37"/>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6">
    <w:name w:val="Light List"/>
    <w:basedOn w:val="37"/>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7">
    <w:name w:val="Light List Accent 1"/>
    <w:basedOn w:val="37"/>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8">
    <w:name w:val="Light List Accent 2"/>
    <w:basedOn w:val="37"/>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9">
    <w:name w:val="Light List Accent 3"/>
    <w:basedOn w:val="37"/>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0">
    <w:name w:val="Light List Accent 4"/>
    <w:basedOn w:val="37"/>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1">
    <w:name w:val="Light List Accent 5"/>
    <w:basedOn w:val="37"/>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2">
    <w:name w:val="Light List Accent 6"/>
    <w:basedOn w:val="37"/>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3">
    <w:name w:val="Light Grid"/>
    <w:basedOn w:val="37"/>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4">
    <w:name w:val="Light Grid Accent 1"/>
    <w:basedOn w:val="37"/>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5">
    <w:name w:val="Light Grid Accent 2"/>
    <w:basedOn w:val="37"/>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6">
    <w:name w:val="Light Grid Accent 3"/>
    <w:basedOn w:val="37"/>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7">
    <w:name w:val="Light Grid Accent 4"/>
    <w:basedOn w:val="37"/>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8">
    <w:name w:val="Light Grid Accent 5"/>
    <w:basedOn w:val="37"/>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9">
    <w:name w:val="Light Grid Accent 6"/>
    <w:basedOn w:val="37"/>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0">
    <w:name w:val="Medium Shading 1"/>
    <w:basedOn w:val="37"/>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1">
    <w:name w:val="Medium Shading 1 Accent 1"/>
    <w:basedOn w:val="37"/>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2">
    <w:name w:val="Medium Shading 1 Accent 2"/>
    <w:basedOn w:val="37"/>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3">
    <w:name w:val="Medium Shading 1 Accent 3"/>
    <w:basedOn w:val="37"/>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4">
    <w:name w:val="Medium Shading 1 Accent 4"/>
    <w:basedOn w:val="37"/>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5">
    <w:name w:val="Medium Shading 1 Accent 5"/>
    <w:basedOn w:val="37"/>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6">
    <w:name w:val="Medium Shading 1 Accent 6"/>
    <w:basedOn w:val="37"/>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7">
    <w:name w:val="Medium Shading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1"/>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3"/>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4"/>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5"/>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6"/>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List 1"/>
    <w:basedOn w:val="37"/>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5">
    <w:name w:val="Medium List 1 Accent 1"/>
    <w:basedOn w:val="37"/>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6">
    <w:name w:val="Medium List 1 Accent 2"/>
    <w:basedOn w:val="37"/>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7">
    <w:name w:val="Medium List 1 Accent 3"/>
    <w:basedOn w:val="37"/>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8">
    <w:name w:val="Medium List 1 Accent 4"/>
    <w:basedOn w:val="37"/>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9">
    <w:name w:val="Medium List 1 Accent 5"/>
    <w:basedOn w:val="37"/>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0">
    <w:name w:val="Medium List 1 Accent 6"/>
    <w:basedOn w:val="37"/>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1">
    <w:name w:val="Medium Lis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1"/>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3"/>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4"/>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5"/>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6"/>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w:basedOn w:val="37"/>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9">
    <w:name w:val="Medium Grid 1 Accent 1"/>
    <w:basedOn w:val="37"/>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0">
    <w:name w:val="Medium Grid 1 Accent 2"/>
    <w:basedOn w:val="37"/>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1">
    <w:name w:val="Medium Grid 1 Accent 3"/>
    <w:basedOn w:val="37"/>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2">
    <w:name w:val="Medium Grid 1 Accent 4"/>
    <w:basedOn w:val="37"/>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3">
    <w:name w:val="Medium Grid 1 Accent 5"/>
    <w:basedOn w:val="37"/>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4">
    <w:name w:val="Medium Grid 1 Accent 6"/>
    <w:basedOn w:val="37"/>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5">
    <w:name w:val="Medium Grid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6">
    <w:name w:val="Medium Grid 2 Accent 1"/>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7">
    <w:name w:val="Medium Grid 2 Accent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8">
    <w:name w:val="Medium Grid 2 Accent 3"/>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9">
    <w:name w:val="Medium Grid 2 Accent 4"/>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0">
    <w:name w:val="Medium Grid 2 Accent 5"/>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1">
    <w:name w:val="Medium Grid 2 Accent 6"/>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2">
    <w:name w:val="Medium Grid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3">
    <w:name w:val="Medium Grid 3 Accent 1"/>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4">
    <w:name w:val="Medium Grid 3 Accent 2"/>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5">
    <w:name w:val="Medium Grid 3 Accent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6">
    <w:name w:val="Medium Grid 3 Accent 4"/>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7">
    <w:name w:val="Medium Grid 3 Accent 5"/>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8">
    <w:name w:val="Medium Grid 3 Accent 6"/>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9">
    <w:name w:val="Dark List"/>
    <w:basedOn w:val="37"/>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0">
    <w:name w:val="Dark List Accent 1"/>
    <w:basedOn w:val="37"/>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1">
    <w:name w:val="Dark List Accent 2"/>
    <w:basedOn w:val="37"/>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2">
    <w:name w:val="Dark List Accent 3"/>
    <w:basedOn w:val="37"/>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3">
    <w:name w:val="Dark List Accent 4"/>
    <w:basedOn w:val="37"/>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4">
    <w:name w:val="Dark List Accent 5"/>
    <w:basedOn w:val="37"/>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5">
    <w:name w:val="Dark List Accent 6"/>
    <w:basedOn w:val="37"/>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6">
    <w:name w:val="Colorful Shading"/>
    <w:basedOn w:val="37"/>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1"/>
    <w:basedOn w:val="37"/>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2"/>
    <w:basedOn w:val="37"/>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3"/>
    <w:basedOn w:val="37"/>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0">
    <w:name w:val="Colorful Shading Accent 4"/>
    <w:basedOn w:val="37"/>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5"/>
    <w:basedOn w:val="37"/>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Shading Accent 6"/>
    <w:basedOn w:val="37"/>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List"/>
    <w:basedOn w:val="37"/>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4">
    <w:name w:val="Colorful List Accent 1"/>
    <w:basedOn w:val="37"/>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5">
    <w:name w:val="Colorful List Accent 2"/>
    <w:basedOn w:val="37"/>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6">
    <w:name w:val="Colorful List Accent 3"/>
    <w:basedOn w:val="37"/>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7">
    <w:name w:val="Colorful List Accent 4"/>
    <w:basedOn w:val="37"/>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8">
    <w:name w:val="Colorful List Accent 5"/>
    <w:basedOn w:val="37"/>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9">
    <w:name w:val="Colorful List Accent 6"/>
    <w:basedOn w:val="37"/>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0">
    <w:name w:val="Colorful Grid"/>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1">
    <w:name w:val="Colorful Grid Accent 1"/>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2">
    <w:name w:val="Colorful Grid Accent 2"/>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Colorful Grid Accent 3"/>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4">
    <w:name w:val="Colorful Grid Accent 4"/>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5">
    <w:name w:val="Colorful Grid Accent 5"/>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6">
    <w:name w:val="Colorful Grid Accent 6"/>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8">
    <w:name w:val="Strong"/>
    <w:basedOn w:val="137"/>
    <w:qFormat/>
    <w:uiPriority w:val="22"/>
    <w:rPr>
      <w:b/>
      <w:bCs/>
    </w:rPr>
  </w:style>
  <w:style w:type="character" w:styleId="139">
    <w:name w:val="Emphasis"/>
    <w:basedOn w:val="137"/>
    <w:qFormat/>
    <w:uiPriority w:val="20"/>
    <w:rPr>
      <w:i/>
      <w:iCs/>
    </w:rPr>
  </w:style>
  <w:style w:type="character" w:styleId="140">
    <w:name w:val="Hyperlink"/>
    <w:basedOn w:val="137"/>
    <w:semiHidden/>
    <w:unhideWhenUsed/>
    <w:qFormat/>
    <w:uiPriority w:val="99"/>
    <w:rPr>
      <w:color w:val="0000FF"/>
      <w:u w:val="single"/>
    </w:rPr>
  </w:style>
  <w:style w:type="character" w:customStyle="1" w:styleId="141">
    <w:name w:val="Верхний колонтитул Знак"/>
    <w:basedOn w:val="137"/>
    <w:link w:val="29"/>
    <w:qFormat/>
    <w:uiPriority w:val="99"/>
  </w:style>
  <w:style w:type="character" w:customStyle="1" w:styleId="142">
    <w:name w:val="Нижний колонтитул Знак"/>
    <w:basedOn w:val="137"/>
    <w:link w:val="28"/>
    <w:qFormat/>
    <w:uiPriority w:val="99"/>
  </w:style>
  <w:style w:type="paragraph" w:styleId="143">
    <w:name w:val="No Spacing"/>
    <w:qFormat/>
    <w:uiPriority w:val="1"/>
    <w:rPr>
      <w:rFonts w:asciiTheme="minorHAnsi" w:hAnsiTheme="minorHAnsi" w:eastAsiaTheme="minorEastAsia" w:cstheme="minorBidi"/>
      <w:sz w:val="22"/>
      <w:szCs w:val="22"/>
      <w:lang w:val="en-US" w:eastAsia="en-US" w:bidi="ar-SA"/>
    </w:rPr>
  </w:style>
  <w:style w:type="character" w:customStyle="1" w:styleId="144">
    <w:name w:val="Заголовок 1 Знак"/>
    <w:basedOn w:val="137"/>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45">
    <w:name w:val="Заголовок 2 Знак"/>
    <w:basedOn w:val="137"/>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6">
    <w:name w:val="Заголовок 3 Знак"/>
    <w:basedOn w:val="137"/>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7">
    <w:name w:val="Заголовок Знак"/>
    <w:basedOn w:val="137"/>
    <w:link w:val="36"/>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8">
    <w:name w:val="Подзаголовок Знак"/>
    <w:basedOn w:val="137"/>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Основной текст Знак"/>
    <w:basedOn w:val="137"/>
    <w:link w:val="22"/>
    <w:qFormat/>
    <w:uiPriority w:val="99"/>
  </w:style>
  <w:style w:type="character" w:customStyle="1" w:styleId="151">
    <w:name w:val="Основной текст 2 Знак"/>
    <w:basedOn w:val="137"/>
    <w:link w:val="32"/>
    <w:qFormat/>
    <w:uiPriority w:val="99"/>
  </w:style>
  <w:style w:type="character" w:customStyle="1" w:styleId="152">
    <w:name w:val="Основной текст 3 Знак"/>
    <w:basedOn w:val="137"/>
    <w:link w:val="20"/>
    <w:qFormat/>
    <w:uiPriority w:val="99"/>
    <w:rPr>
      <w:sz w:val="16"/>
      <w:szCs w:val="16"/>
    </w:rPr>
  </w:style>
  <w:style w:type="character" w:customStyle="1" w:styleId="153">
    <w:name w:val="Текст макроса Знак"/>
    <w:basedOn w:val="137"/>
    <w:link w:val="4"/>
    <w:qFormat/>
    <w:uiPriority w:val="99"/>
    <w:rPr>
      <w:rFonts w:ascii="Courier" w:hAnsi="Courier"/>
      <w:sz w:val="20"/>
      <w:szCs w:val="20"/>
    </w:rPr>
  </w:style>
  <w:style w:type="paragraph" w:styleId="154">
    <w:name w:val="Quote"/>
    <w:basedOn w:val="1"/>
    <w:next w:val="1"/>
    <w:link w:val="155"/>
    <w:qFormat/>
    <w:uiPriority w:val="29"/>
    <w:rPr>
      <w:i/>
      <w:iCs/>
      <w:color w:val="000000" w:themeColor="text1"/>
      <w14:textFill>
        <w14:solidFill>
          <w14:schemeClr w14:val="tx1"/>
        </w14:solidFill>
      </w14:textFill>
    </w:rPr>
  </w:style>
  <w:style w:type="character" w:customStyle="1" w:styleId="155">
    <w:name w:val="Цитата 2 Знак"/>
    <w:basedOn w:val="137"/>
    <w:link w:val="154"/>
    <w:qFormat/>
    <w:uiPriority w:val="29"/>
    <w:rPr>
      <w:i/>
      <w:iCs/>
      <w:color w:val="000000" w:themeColor="text1"/>
      <w14:textFill>
        <w14:solidFill>
          <w14:schemeClr w14:val="tx1"/>
        </w14:solidFill>
      </w14:textFill>
    </w:rPr>
  </w:style>
  <w:style w:type="character" w:customStyle="1" w:styleId="156">
    <w:name w:val="Заголовок 4 Знак"/>
    <w:basedOn w:val="137"/>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7">
    <w:name w:val="Заголовок 5 Знак"/>
    <w:basedOn w:val="137"/>
    <w:link w:val="9"/>
    <w:semiHidden/>
    <w:qFormat/>
    <w:uiPriority w:val="9"/>
    <w:rPr>
      <w:rFonts w:asciiTheme="majorHAnsi" w:hAnsiTheme="majorHAnsi" w:eastAsiaTheme="majorEastAsia" w:cstheme="majorBidi"/>
      <w:color w:val="254061" w:themeColor="accent1" w:themeShade="80"/>
    </w:rPr>
  </w:style>
  <w:style w:type="character" w:customStyle="1" w:styleId="158">
    <w:name w:val="Заголовок 6 Знак"/>
    <w:basedOn w:val="137"/>
    <w:link w:val="10"/>
    <w:semiHidden/>
    <w:qFormat/>
    <w:uiPriority w:val="9"/>
    <w:rPr>
      <w:rFonts w:asciiTheme="majorHAnsi" w:hAnsiTheme="majorHAnsi" w:eastAsiaTheme="majorEastAsia" w:cstheme="majorBidi"/>
      <w:i/>
      <w:iCs/>
      <w:color w:val="254061" w:themeColor="accent1" w:themeShade="80"/>
    </w:rPr>
  </w:style>
  <w:style w:type="character" w:customStyle="1" w:styleId="159">
    <w:name w:val="Заголовок 7 Знак"/>
    <w:basedOn w:val="137"/>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60">
    <w:name w:val="Заголовок 8 Знак"/>
    <w:basedOn w:val="137"/>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1">
    <w:name w:val="Заголовок 9 Знак"/>
    <w:basedOn w:val="137"/>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2">
    <w:name w:val="Intense Quote"/>
    <w:basedOn w:val="1"/>
    <w:next w:val="1"/>
    <w:link w:val="163"/>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3">
    <w:name w:val="Выделенная цитата Знак"/>
    <w:basedOn w:val="137"/>
    <w:link w:val="162"/>
    <w:qFormat/>
    <w:uiPriority w:val="30"/>
    <w:rPr>
      <w:b/>
      <w:bCs/>
      <w:i/>
      <w:iCs/>
      <w:color w:val="4F81BD" w:themeColor="accent1"/>
      <w14:textFill>
        <w14:solidFill>
          <w14:schemeClr w14:val="accent1"/>
        </w14:solidFill>
      </w14:textFill>
    </w:rPr>
  </w:style>
  <w:style w:type="character" w:customStyle="1" w:styleId="164">
    <w:name w:val="Слабое выделение1"/>
    <w:basedOn w:val="137"/>
    <w:qFormat/>
    <w:uiPriority w:val="19"/>
    <w:rPr>
      <w:i/>
      <w:iCs/>
      <w:color w:val="808080" w:themeColor="text1" w:themeTint="80"/>
      <w14:textFill>
        <w14:solidFill>
          <w14:schemeClr w14:val="tx1">
            <w14:lumMod w14:val="50000"/>
            <w14:lumOff w14:val="50000"/>
          </w14:schemeClr>
        </w14:solidFill>
      </w14:textFill>
    </w:rPr>
  </w:style>
  <w:style w:type="character" w:customStyle="1" w:styleId="165">
    <w:name w:val="Сильное выделение1"/>
    <w:basedOn w:val="137"/>
    <w:qFormat/>
    <w:uiPriority w:val="21"/>
    <w:rPr>
      <w:b/>
      <w:bCs/>
      <w:i/>
      <w:iCs/>
      <w:color w:val="4F81BD" w:themeColor="accent1"/>
      <w14:textFill>
        <w14:solidFill>
          <w14:schemeClr w14:val="accent1"/>
        </w14:solidFill>
      </w14:textFill>
    </w:rPr>
  </w:style>
  <w:style w:type="character" w:customStyle="1" w:styleId="166">
    <w:name w:val="Слабая ссылка1"/>
    <w:basedOn w:val="137"/>
    <w:qFormat/>
    <w:uiPriority w:val="31"/>
    <w:rPr>
      <w:smallCaps/>
      <w:color w:val="C0504D" w:themeColor="accent2"/>
      <w:u w:val="single"/>
      <w14:textFill>
        <w14:solidFill>
          <w14:schemeClr w14:val="accent2"/>
        </w14:solidFill>
      </w14:textFill>
    </w:rPr>
  </w:style>
  <w:style w:type="character" w:customStyle="1" w:styleId="167">
    <w:name w:val="Сильная ссылка1"/>
    <w:basedOn w:val="137"/>
    <w:qFormat/>
    <w:uiPriority w:val="32"/>
    <w:rPr>
      <w:b/>
      <w:bCs/>
      <w:smallCaps/>
      <w:color w:val="C0504D" w:themeColor="accent2"/>
      <w:spacing w:val="5"/>
      <w:u w:val="single"/>
      <w14:textFill>
        <w14:solidFill>
          <w14:schemeClr w14:val="accent2"/>
        </w14:solidFill>
      </w14:textFill>
    </w:rPr>
  </w:style>
  <w:style w:type="character" w:customStyle="1" w:styleId="168">
    <w:name w:val="Название книги1"/>
    <w:basedOn w:val="137"/>
    <w:qFormat/>
    <w:uiPriority w:val="33"/>
    <w:rPr>
      <w:b/>
      <w:bCs/>
      <w:smallCaps/>
      <w:spacing w:val="5"/>
    </w:rPr>
  </w:style>
  <w:style w:type="paragraph" w:customStyle="1" w:styleId="169">
    <w:name w:val="Заголовок оглавления1"/>
    <w:basedOn w:val="5"/>
    <w:next w:val="1"/>
    <w:semiHidden/>
    <w:unhideWhenUsed/>
    <w:qFormat/>
    <w:uiPriority w:val="39"/>
    <w:pPr>
      <w:outlineLvl w:val="9"/>
    </w:pPr>
  </w:style>
  <w:style w:type="character" w:customStyle="1" w:styleId="170">
    <w:name w:val="anegp0gi0b9av8jahpyh"/>
    <w:basedOn w:val="137"/>
    <w:qFormat/>
    <w:uiPriority w:val="0"/>
  </w:style>
  <w:style w:type="character" w:customStyle="1" w:styleId="171">
    <w:name w:val="Текст выноски Знак"/>
    <w:basedOn w:val="137"/>
    <w:link w:val="27"/>
    <w:semiHidden/>
    <w:qFormat/>
    <w:uiPriority w:val="99"/>
    <w:rPr>
      <w:rFonts w:ascii="Segoe UI" w:hAnsi="Segoe UI" w:cs="Segoe UI" w:eastAsiaTheme="minorEastAsia"/>
      <w:sz w:val="18"/>
      <w:szCs w:val="18"/>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7EC2-C99D-459E-A27E-CA045044F5A6}">
  <ds:schemaRefs/>
</ds:datastoreItem>
</file>

<file path=docProps/app.xml><?xml version="1.0" encoding="utf-8"?>
<Properties xmlns="http://schemas.openxmlformats.org/officeDocument/2006/extended-properties" xmlns:vt="http://schemas.openxmlformats.org/officeDocument/2006/docPropsVTypes">
  <Template>Normal</Template>
  <Pages>17</Pages>
  <Words>2817</Words>
  <Characters>16062</Characters>
  <Lines>133</Lines>
  <Paragraphs>37</Paragraphs>
  <TotalTime>17</TotalTime>
  <ScaleCrop>false</ScaleCrop>
  <LinksUpToDate>false</LinksUpToDate>
  <CharactersWithSpaces>18842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2025-08-18T08:11:00Z</dcterms:created>
  <dc:creator>python-docx</dc:creator>
  <cp:lastModifiedBy>dell</cp:lastModifiedBy>
  <cp:lastPrinted>2025-08-23T06:31:00Z</cp:lastPrinted>
  <dcterms:modified xsi:type="dcterms:W3CDTF">2025-09-23T02:58:35Z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C51DCEB2BE8E4DE4B3EAE0FDC1728FEA</vt:lpwstr>
  </property>
</Properties>
</file>