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szCs w:val="22"/>
          <w:lang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黑体" w:cs="Times New Roman"/>
          <w:snapToGrid w:val="0"/>
          <w:sz w:val="52"/>
          <w:szCs w:val="52"/>
          <w:lang w:val="kk-KZ" w:eastAsia="zh-CN"/>
        </w:rPr>
      </w:pPr>
      <w:r>
        <w:rPr>
          <w:rFonts w:hint="default" w:ascii="Times New Roman" w:hAnsi="Times New Roman" w:eastAsia="黑体" w:cs="Times New Roman"/>
          <w:snapToGrid w:val="0"/>
          <w:sz w:val="52"/>
          <w:szCs w:val="52"/>
          <w:lang w:eastAsia="zh-CN"/>
        </w:rPr>
        <w:t>哈萨克斯坦阿克套燃机项目</w:t>
      </w:r>
    </w:p>
    <w:p>
      <w:pPr>
        <w:pStyle w:val="2"/>
        <w:keepNext w:val="0"/>
        <w:keepLines w:val="0"/>
        <w:pageBreakBefore w:val="0"/>
        <w:kinsoku/>
        <w:overflowPunct/>
        <w:bidi w:val="0"/>
        <w:spacing w:beforeAutospacing="0" w:afterAutospacing="0" w:line="360" w:lineRule="auto"/>
        <w:ind w:firstLine="640"/>
        <w:jc w:val="center"/>
        <w:rPr>
          <w:rFonts w:hint="default" w:ascii="Times New Roman" w:hAnsi="Times New Roman" w:cs="Times New Roman"/>
          <w:sz w:val="32"/>
          <w:szCs w:val="32"/>
          <w:lang w:val="kk-KZ" w:eastAsia="zh-CN"/>
        </w:rPr>
      </w:pPr>
      <w:r>
        <w:rPr>
          <w:rFonts w:hint="default" w:ascii="Times New Roman" w:hAnsi="Times New Roman" w:cs="Times New Roman"/>
          <w:sz w:val="32"/>
          <w:szCs w:val="32"/>
          <w:lang w:val="kk-KZ" w:eastAsia="zh-CN"/>
        </w:rPr>
        <w:t>Строительство ПГУ (парогазовой установки) мощностью160МВт в г. Актау, Мангистауской области</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kk-KZ" w:eastAsia="zh-CN" w:bidi="ar-SA"/>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eastAsia="黑体" w:cs="Times New Roman"/>
          <w:snapToGrid w:val="0"/>
          <w:sz w:val="52"/>
          <w:szCs w:val="52"/>
          <w:lang w:val="kk-KZ" w:eastAsia="zh-CN"/>
        </w:rPr>
      </w:pPr>
      <w:r>
        <w:rPr>
          <w:rFonts w:hint="default" w:ascii="Times New Roman" w:hAnsi="Times New Roman" w:eastAsia="黑体" w:cs="Times New Roman"/>
          <w:snapToGrid w:val="0"/>
          <w:sz w:val="52"/>
          <w:szCs w:val="52"/>
          <w:lang w:val="kk-KZ" w:eastAsia="zh-CN"/>
        </w:rPr>
        <w:t>设计咨询服务采购</w:t>
      </w:r>
    </w:p>
    <w:p>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640"/>
        <w:textAlignment w:val="auto"/>
        <w:rPr>
          <w:rFonts w:hint="default" w:ascii="Times New Roman" w:hAnsi="Times New Roman" w:cs="Times New Roman"/>
          <w:sz w:val="32"/>
          <w:szCs w:val="32"/>
          <w:lang w:val="kk-KZ" w:eastAsia="zh-CN"/>
        </w:rPr>
      </w:pPr>
      <w:r>
        <w:rPr>
          <w:rFonts w:hint="default" w:ascii="Times New Roman" w:hAnsi="Times New Roman" w:cs="Times New Roman"/>
          <w:sz w:val="32"/>
          <w:szCs w:val="32"/>
          <w:lang w:val="kk-KZ" w:eastAsia="zh-CN"/>
        </w:rPr>
        <w:t xml:space="preserve">         Услуги проектного консультирования</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kk-KZ" w:eastAsia="zh-CN"/>
        </w:rPr>
      </w:pP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kk-KZ" w:eastAsia="zh-CN"/>
        </w:rPr>
      </w:pPr>
    </w:p>
    <w:p>
      <w:pPr>
        <w:pStyle w:val="2"/>
        <w:keepNext w:val="0"/>
        <w:keepLines w:val="0"/>
        <w:pageBreakBefore w:val="0"/>
        <w:kinsoku/>
        <w:overflowPunct/>
        <w:bidi w:val="0"/>
        <w:spacing w:beforeAutospacing="0" w:afterAutospacing="0" w:line="360" w:lineRule="auto"/>
        <w:ind w:left="0" w:leftChars="0" w:firstLine="0" w:firstLineChars="0"/>
        <w:jc w:val="both"/>
        <w:rPr>
          <w:rFonts w:hint="default" w:ascii="Times New Roman" w:hAnsi="Times New Roman" w:eastAsia="楷体" w:cs="Times New Roman"/>
          <w:sz w:val="22"/>
          <w:szCs w:val="22"/>
          <w:lang w:val="kk-KZ"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eastAsia="黑体" w:cs="Times New Roman"/>
          <w:sz w:val="84"/>
          <w:szCs w:val="84"/>
          <w:lang w:val="kk-KZ" w:eastAsia="zh-CN"/>
        </w:rPr>
      </w:pPr>
      <w:r>
        <w:rPr>
          <w:rFonts w:hint="default" w:ascii="Times New Roman" w:hAnsi="Times New Roman" w:eastAsia="黑体" w:cs="Times New Roman"/>
          <w:sz w:val="84"/>
          <w:szCs w:val="84"/>
          <w:lang w:val="kk-KZ" w:eastAsia="zh-CN"/>
        </w:rPr>
        <w:t>公开谈判采购文件</w:t>
      </w:r>
    </w:p>
    <w:p>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720"/>
        <w:jc w:val="center"/>
        <w:textAlignment w:val="auto"/>
        <w:rPr>
          <w:rFonts w:hint="default" w:ascii="Times New Roman" w:hAnsi="Times New Roman" w:cs="Times New Roman"/>
          <w:sz w:val="36"/>
          <w:szCs w:val="36"/>
          <w:lang w:val="kk-KZ" w:eastAsia="zh-CN"/>
        </w:rPr>
      </w:pPr>
      <w:r>
        <w:rPr>
          <w:rFonts w:hint="default" w:ascii="Times New Roman" w:hAnsi="Times New Roman" w:cs="Times New Roman"/>
          <w:sz w:val="36"/>
          <w:szCs w:val="36"/>
          <w:lang w:val="kk-KZ" w:eastAsia="zh-CN"/>
        </w:rPr>
        <w:t>Документы для открытых переговоров по закупке</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kk-KZ"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Times New Roman" w:cs="Times New Roman"/>
          <w:b/>
          <w:bCs/>
          <w:szCs w:val="24"/>
          <w:lang w:val="kk-KZ"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sz w:val="32"/>
          <w:szCs w:val="32"/>
          <w:lang w:val="en-US" w:eastAsia="zh-CN"/>
        </w:rPr>
      </w:pPr>
      <w:r>
        <w:rPr>
          <w:rFonts w:hint="default" w:ascii="Times New Roman" w:hAnsi="Times New Roman" w:eastAsia="Times New Roman" w:cs="Times New Roman"/>
          <w:b/>
          <w:bCs/>
          <w:szCs w:val="24"/>
          <w:lang w:val="kk-KZ" w:eastAsia="zh-CN"/>
        </w:rPr>
        <w:br w:type="textWrapping"/>
      </w:r>
      <w:r>
        <w:rPr>
          <w:rFonts w:hint="default" w:ascii="Times New Roman" w:hAnsi="Times New Roman" w:cs="Times New Roman"/>
          <w:sz w:val="32"/>
          <w:szCs w:val="32"/>
          <w:lang w:val="kk-KZ" w:eastAsia="zh-CN"/>
        </w:rPr>
        <w:t>采购编号：HDHT-AKTEPC-FW-2026-0</w:t>
      </w:r>
      <w:r>
        <w:rPr>
          <w:rFonts w:hint="default" w:ascii="Times New Roman" w:hAnsi="Times New Roman" w:cs="Times New Roman"/>
          <w:sz w:val="32"/>
          <w:szCs w:val="32"/>
          <w:lang w:val="en-US" w:eastAsia="zh-CN"/>
        </w:rPr>
        <w:t>2</w:t>
      </w:r>
    </w:p>
    <w:p>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64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kk-KZ" w:eastAsia="zh-CN"/>
        </w:rPr>
        <w:t xml:space="preserve">      Номер закупки: HDHT-AKTEPC-FW-2026-0</w:t>
      </w:r>
      <w:r>
        <w:rPr>
          <w:rFonts w:hint="default" w:ascii="Times New Roman" w:hAnsi="Times New Roman" w:cs="Times New Roman"/>
          <w:sz w:val="32"/>
          <w:szCs w:val="32"/>
          <w:lang w:val="en-US" w:eastAsia="zh-CN"/>
        </w:rPr>
        <w:t>2</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kk-KZ" w:eastAsia="zh-CN"/>
        </w:rPr>
      </w:pP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kk-KZ" w:eastAsia="zh-CN"/>
        </w:rPr>
      </w:pP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eastAsia="黑体" w:cs="Times New Roman"/>
          <w:sz w:val="32"/>
          <w:szCs w:val="32"/>
          <w:lang w:val="kk-KZ" w:eastAsia="zh-CN"/>
        </w:rPr>
      </w:pPr>
    </w:p>
    <w:p>
      <w:pPr>
        <w:pStyle w:val="2"/>
        <w:keepNext w:val="0"/>
        <w:keepLines w:val="0"/>
        <w:pageBreakBefore w:val="0"/>
        <w:kinsoku/>
        <w:overflowPunct/>
        <w:bidi w:val="0"/>
        <w:spacing w:beforeAutospacing="0" w:afterAutospacing="0" w:line="360" w:lineRule="auto"/>
        <w:ind w:firstLine="198" w:firstLineChars="62"/>
        <w:jc w:val="center"/>
        <w:rPr>
          <w:rFonts w:hint="default" w:ascii="Times New Roman" w:hAnsi="Times New Roman" w:eastAsia="黑体" w:cs="Times New Roman"/>
          <w:sz w:val="32"/>
          <w:szCs w:val="32"/>
          <w:lang w:val="kk-KZ" w:eastAsia="zh-CN"/>
        </w:rPr>
      </w:pPr>
      <w:r>
        <w:rPr>
          <w:rFonts w:hint="default" w:ascii="Times New Roman" w:hAnsi="Times New Roman" w:eastAsia="黑体" w:cs="Times New Roman"/>
          <w:sz w:val="32"/>
          <w:szCs w:val="32"/>
          <w:lang w:eastAsia="zh-CN"/>
        </w:rPr>
        <w:t>采购人：泰西斯有限责任公司</w:t>
      </w:r>
    </w:p>
    <w:p>
      <w:pPr>
        <w:pStyle w:val="3"/>
        <w:keepNext w:val="0"/>
        <w:keepLines w:val="0"/>
        <w:pageBreakBefore w:val="0"/>
        <w:kinsoku/>
        <w:overflowPunct/>
        <w:bidi w:val="0"/>
        <w:spacing w:beforeAutospacing="0" w:afterAutospacing="0" w:line="360" w:lineRule="auto"/>
        <w:ind w:firstLine="640"/>
        <w:rPr>
          <w:rFonts w:hint="default" w:ascii="Times New Roman" w:hAnsi="Times New Roman" w:cs="Times New Roman"/>
          <w:sz w:val="32"/>
          <w:szCs w:val="28"/>
          <w:lang w:val="ru-RU" w:eastAsia="zh-CN"/>
        </w:rPr>
      </w:pPr>
      <w:r>
        <w:rPr>
          <w:rFonts w:hint="default" w:ascii="Times New Roman" w:hAnsi="Times New Roman" w:cs="Times New Roman"/>
          <w:sz w:val="32"/>
          <w:szCs w:val="28"/>
          <w:lang w:val="kk-KZ" w:eastAsia="zh-CN"/>
        </w:rPr>
        <w:t xml:space="preserve">               </w:t>
      </w:r>
      <w:r>
        <w:rPr>
          <w:rFonts w:hint="default" w:ascii="Times New Roman" w:hAnsi="Times New Roman" w:cs="Times New Roman"/>
          <w:sz w:val="32"/>
          <w:szCs w:val="28"/>
          <w:lang w:val="ru-RU" w:eastAsia="zh-CN"/>
        </w:rPr>
        <w:t>Заказчик: ТОО «Тайсис»</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kk-KZ" w:eastAsia="zh-CN" w:bidi="ar-SA"/>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u w:val="single"/>
          <w:lang w:val="kk-KZ"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黑体" w:cs="Times New Roman"/>
          <w:sz w:val="32"/>
          <w:szCs w:val="32"/>
          <w:lang w:val="kk-KZ" w:eastAsia="zh-CN"/>
        </w:rPr>
      </w:pPr>
      <w:r>
        <w:rPr>
          <w:rFonts w:hint="default" w:ascii="Times New Roman" w:hAnsi="Times New Roman" w:eastAsia="黑体" w:cs="Times New Roman"/>
          <w:sz w:val="32"/>
          <w:szCs w:val="32"/>
          <w:lang w:val="ru-RU" w:eastAsia="zh-CN"/>
        </w:rPr>
        <w:t xml:space="preserve">2026 </w:t>
      </w:r>
      <w:r>
        <w:rPr>
          <w:rFonts w:hint="default" w:ascii="Times New Roman" w:hAnsi="Times New Roman" w:eastAsia="黑体" w:cs="Times New Roman"/>
          <w:sz w:val="32"/>
          <w:szCs w:val="32"/>
          <w:lang w:eastAsia="zh-CN"/>
        </w:rPr>
        <w:t>年</w:t>
      </w:r>
      <w:r>
        <w:rPr>
          <w:rFonts w:hint="default" w:ascii="Times New Roman" w:hAnsi="Times New Roman" w:eastAsia="黑体" w:cs="Times New Roman"/>
          <w:sz w:val="32"/>
          <w:szCs w:val="32"/>
          <w:lang w:val="ru-RU" w:eastAsia="zh-CN"/>
        </w:rPr>
        <w:t xml:space="preserve"> 2</w:t>
      </w:r>
      <w:r>
        <w:rPr>
          <w:rFonts w:hint="default" w:ascii="Times New Roman" w:hAnsi="Times New Roman" w:eastAsia="黑体" w:cs="Times New Roman"/>
          <w:sz w:val="32"/>
          <w:szCs w:val="32"/>
          <w:lang w:eastAsia="zh-CN"/>
        </w:rPr>
        <w:t>月</w:t>
      </w:r>
    </w:p>
    <w:p>
      <w:pPr>
        <w:pStyle w:val="2"/>
        <w:keepNext w:val="0"/>
        <w:keepLines w:val="0"/>
        <w:pageBreakBefore w:val="0"/>
        <w:kinsoku/>
        <w:overflowPunct/>
        <w:bidi w:val="0"/>
        <w:spacing w:beforeAutospacing="0" w:afterAutospacing="0" w:line="360" w:lineRule="auto"/>
        <w:ind w:firstLine="640"/>
        <w:rPr>
          <w:rFonts w:hint="default" w:ascii="Times New Roman" w:hAnsi="Times New Roman" w:cs="Times New Roman"/>
          <w:sz w:val="32"/>
          <w:szCs w:val="32"/>
          <w:lang w:val="ru-RU" w:eastAsia="zh-CN"/>
        </w:rPr>
      </w:pPr>
      <w:r>
        <w:rPr>
          <w:rFonts w:hint="default" w:ascii="Times New Roman" w:hAnsi="Times New Roman" w:cs="Times New Roman"/>
          <w:sz w:val="32"/>
          <w:szCs w:val="32"/>
          <w:lang w:val="kk-KZ" w:eastAsia="zh-CN"/>
        </w:rPr>
        <w:t xml:space="preserve">                  </w:t>
      </w:r>
      <w:r>
        <w:rPr>
          <w:rFonts w:hint="default" w:ascii="Times New Roman" w:hAnsi="Times New Roman" w:cs="Times New Roman"/>
          <w:sz w:val="32"/>
          <w:szCs w:val="32"/>
          <w:lang w:val="ru-RU" w:eastAsia="zh-CN"/>
        </w:rPr>
        <w:t>Февраль 2026 г.</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kk-KZ" w:eastAsia="zh-CN"/>
        </w:rPr>
      </w:pPr>
    </w:p>
    <w:p>
      <w:pPr>
        <w:pStyle w:val="23"/>
        <w:keepNext w:val="0"/>
        <w:keepLines w:val="0"/>
        <w:pageBreakBefore w:val="0"/>
        <w:kinsoku/>
        <w:overflowPunct/>
        <w:bidi w:val="0"/>
        <w:spacing w:beforeAutospacing="0" w:after="0" w:afterAutospacing="0" w:line="360" w:lineRule="auto"/>
        <w:ind w:left="480" w:firstLine="440"/>
        <w:jc w:val="both"/>
        <w:rPr>
          <w:rFonts w:hint="default" w:ascii="Times New Roman" w:hAnsi="Times New Roman" w:eastAsia="楷体" w:cs="Times New Roman"/>
          <w:sz w:val="22"/>
          <w:lang w:val="ru-RU"/>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bookmarkStart w:id="0" w:name="_Toc3474762"/>
      <w:bookmarkStart w:id="1" w:name="_Toc1743861"/>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bookmarkEnd w:id="0"/>
    <w:bookmarkEnd w:id="1"/>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szCs w:val="24"/>
          <w:lang w:val="ru-RU" w:eastAsia="zh-CN"/>
        </w:r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szCs w:val="24"/>
          <w:lang w:val="ru-RU" w:eastAsia="zh-CN"/>
        </w:rPr>
      </w:pPr>
    </w:p>
    <w:p>
      <w:pPr>
        <w:pStyle w:val="34"/>
        <w:keepNext w:val="0"/>
        <w:keepLines w:val="0"/>
        <w:pageBreakBefore w:val="0"/>
        <w:kinsoku/>
        <w:overflowPunct/>
        <w:bidi w:val="0"/>
        <w:snapToGrid w:val="0"/>
        <w:spacing w:before="0" w:beforeLines="0" w:beforeAutospacing="0" w:afterAutospacing="0" w:line="360" w:lineRule="auto"/>
        <w:rPr>
          <w:rFonts w:hint="default" w:ascii="Times New Roman" w:hAnsi="Times New Roman" w:cs="Times New Roman"/>
        </w:rPr>
      </w:pPr>
      <w:bookmarkStart w:id="2" w:name="_Toc20578"/>
      <w:bookmarkStart w:id="3" w:name="_Toc31528"/>
      <w:bookmarkStart w:id="4" w:name="_Toc2425"/>
      <w:bookmarkStart w:id="5" w:name="_Toc12719"/>
      <w:bookmarkStart w:id="6" w:name="_Toc94"/>
      <w:bookmarkStart w:id="7" w:name="_Toc2102"/>
      <w:bookmarkStart w:id="8" w:name="_Toc19534"/>
      <w:bookmarkStart w:id="9" w:name="_Toc1005"/>
      <w:r>
        <w:rPr>
          <w:rFonts w:hint="default" w:ascii="Times New Roman" w:hAnsi="Times New Roman" w:cs="Times New Roman"/>
        </w:rPr>
        <w:t>第一卷 商务文件</w:t>
      </w:r>
      <w:bookmarkEnd w:id="2"/>
      <w:bookmarkEnd w:id="3"/>
      <w:bookmarkEnd w:id="4"/>
      <w:bookmarkEnd w:id="5"/>
      <w:bookmarkEnd w:id="6"/>
      <w:bookmarkEnd w:id="7"/>
      <w:bookmarkEnd w:id="8"/>
      <w:bookmarkEnd w:id="9"/>
    </w:p>
    <w:p>
      <w:pPr>
        <w:pStyle w:val="34"/>
        <w:keepNext w:val="0"/>
        <w:keepLines w:val="0"/>
        <w:pageBreakBefore w:val="0"/>
        <w:kinsoku/>
        <w:overflowPunct/>
        <w:bidi w:val="0"/>
        <w:snapToGrid w:val="0"/>
        <w:spacing w:before="0" w:beforeLines="0" w:beforeAutospacing="0" w:afterAutospacing="0" w:line="360" w:lineRule="auto"/>
        <w:rPr>
          <w:rFonts w:hint="default" w:ascii="Times New Roman" w:hAnsi="Times New Roman" w:cs="Times New Roman"/>
        </w:rPr>
      </w:pPr>
      <w:r>
        <w:rPr>
          <w:rFonts w:hint="default" w:ascii="Times New Roman" w:hAnsi="Times New Roman" w:cs="Times New Roman"/>
        </w:rPr>
        <w:t>Том I — Коммерческие документы</w:t>
      </w:r>
    </w:p>
    <w:p>
      <w:pPr>
        <w:pStyle w:val="34"/>
        <w:keepNext w:val="0"/>
        <w:keepLines w:val="0"/>
        <w:pageBreakBefore w:val="0"/>
        <w:kinsoku/>
        <w:overflowPunct/>
        <w:bidi w:val="0"/>
        <w:snapToGrid w:val="0"/>
        <w:spacing w:before="0" w:beforeLines="0" w:beforeAutospacing="0" w:afterAutospacing="0" w:line="360" w:lineRule="auto"/>
        <w:rPr>
          <w:rFonts w:hint="default" w:ascii="Times New Roman" w:hAnsi="Times New Roman" w:cs="Times New Roman"/>
        </w:rPr>
      </w:pPr>
      <w:r>
        <w:rPr>
          <w:rFonts w:hint="default" w:ascii="Times New Roman" w:hAnsi="Times New Roman" w:cs="Times New Roman"/>
        </w:rPr>
        <w:t xml:space="preserve"> </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szCs w:val="24"/>
          <w:lang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eastAsia="zh-CN"/>
        </w:rPr>
        <w:sectPr>
          <w:headerReference r:id="rId7" w:type="first"/>
          <w:footerReference r:id="rId10" w:type="first"/>
          <w:headerReference r:id="rId5" w:type="default"/>
          <w:footerReference r:id="rId8" w:type="default"/>
          <w:headerReference r:id="rId6" w:type="even"/>
          <w:footerReference r:id="rId9" w:type="even"/>
          <w:pgSz w:w="11907" w:h="16839"/>
          <w:pgMar w:top="1797" w:right="1440" w:bottom="1797" w:left="1440" w:header="1021" w:footer="851" w:gutter="0"/>
          <w:cols w:space="720" w:num="1"/>
          <w:docGrid w:linePitch="299" w:charSpace="0"/>
        </w:sectPr>
      </w:pPr>
    </w:p>
    <w:p>
      <w:pPr>
        <w:pStyle w:val="4"/>
        <w:keepNext w:val="0"/>
        <w:keepLines w:val="0"/>
        <w:pageBreakBefore w:val="0"/>
        <w:numPr>
          <w:ilvl w:val="0"/>
          <w:numId w:val="1"/>
        </w:numPr>
        <w:kinsoku/>
        <w:overflowPunct/>
        <w:bidi w:val="0"/>
        <w:spacing w:beforeAutospacing="0" w:afterAutospacing="0" w:line="360" w:lineRule="auto"/>
        <w:ind w:left="0"/>
        <w:rPr>
          <w:rFonts w:hint="default" w:ascii="Times New Roman" w:hAnsi="Times New Roman" w:cs="Times New Roman"/>
          <w:sz w:val="44"/>
          <w:lang w:eastAsia="zh-CN"/>
        </w:rPr>
      </w:pPr>
      <w:bookmarkStart w:id="10" w:name="_Toc13158"/>
      <w:bookmarkStart w:id="11" w:name="_Toc29425"/>
      <w:bookmarkStart w:id="12" w:name="_Toc30381"/>
      <w:bookmarkStart w:id="13" w:name="_Toc11916"/>
      <w:bookmarkStart w:id="14" w:name="_Toc515780374"/>
      <w:bookmarkStart w:id="15" w:name="_Toc522694150"/>
      <w:bookmarkStart w:id="16" w:name="_Toc3474763"/>
      <w:bookmarkStart w:id="17" w:name="_Toc523252077"/>
      <w:bookmarkStart w:id="18" w:name="_Toc523264508"/>
      <w:bookmarkStart w:id="19" w:name="_Toc1743862"/>
      <w:bookmarkStart w:id="20" w:name="_Toc522693213"/>
      <w:bookmarkStart w:id="21" w:name="_Toc339543528"/>
      <w:bookmarkStart w:id="22" w:name="_Toc357419318"/>
      <w:bookmarkStart w:id="23" w:name="_Toc523264294"/>
      <w:bookmarkStart w:id="24" w:name="_Toc522694158"/>
      <w:bookmarkStart w:id="25" w:name="_Toc354405021"/>
      <w:bookmarkStart w:id="26" w:name="_Toc515780375"/>
      <w:r>
        <w:rPr>
          <w:rFonts w:hint="default" w:ascii="Times New Roman" w:hAnsi="Times New Roman" w:cs="Times New Roman"/>
          <w:sz w:val="44"/>
        </w:rPr>
        <w:t>采购公告</w:t>
      </w:r>
      <w:bookmarkEnd w:id="10"/>
      <w:bookmarkEnd w:id="11"/>
      <w:bookmarkEnd w:id="12"/>
      <w:bookmarkEnd w:id="13"/>
    </w:p>
    <w:p>
      <w:pPr>
        <w:keepNext w:val="0"/>
        <w:keepLines w:val="0"/>
        <w:pageBreakBefore w:val="0"/>
        <w:widowControl/>
        <w:kinsoku/>
        <w:overflowPunct/>
        <w:bidi w:val="0"/>
        <w:adjustRightInd/>
        <w:snapToGrid/>
        <w:spacing w:beforeAutospacing="0" w:afterAutospacing="0" w:line="360" w:lineRule="auto"/>
        <w:ind w:firstLine="0" w:firstLineChars="0"/>
        <w:jc w:val="center"/>
        <w:rPr>
          <w:rFonts w:hint="default" w:ascii="Times New Roman" w:hAnsi="Times New Roman" w:eastAsia="Times New Roman" w:cs="Times New Roman"/>
          <w:sz w:val="32"/>
          <w:szCs w:val="32"/>
          <w:lang w:val="ru-RU" w:eastAsia="zh-CN"/>
        </w:rPr>
      </w:pPr>
      <w:r>
        <w:rPr>
          <w:rFonts w:hint="default" w:ascii="Times New Roman" w:hAnsi="Times New Roman" w:eastAsia="Times New Roman" w:cs="Times New Roman"/>
          <w:sz w:val="32"/>
          <w:szCs w:val="32"/>
          <w:lang w:eastAsia="zh-CN"/>
        </w:rPr>
        <w:t>Глава I — Объявление о закупке</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哈萨克斯坦阿克套燃机项目设计咨询服务采购</w:t>
      </w:r>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Закупка услуг проектного консультирования для проекта </w:t>
      </w:r>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Строительство ПГУ (парогазовой установки) мощностью160МВт </w:t>
      </w:r>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в г. Актау, Мангистауской области</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tabs>
          <w:tab w:val="left" w:pos="1118"/>
        </w:tabs>
        <w:kinsoku/>
        <w:overflowPunct/>
        <w:bidi w:val="0"/>
        <w:spacing w:beforeAutospacing="0" w:afterAutospacing="0" w:line="360" w:lineRule="auto"/>
        <w:ind w:firstLine="0" w:firstLineChars="0"/>
        <w:jc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(采购编号： HDHT-AKTEPC-FW-2026-0</w:t>
      </w:r>
      <w:r>
        <w:rPr>
          <w:rFonts w:hint="default" w:ascii="Times New Roman" w:hAnsi="Times New Roman" w:cs="Times New Roman"/>
          <w:szCs w:val="24"/>
          <w:lang w:val="en-US" w:eastAsia="zh-CN"/>
        </w:rPr>
        <w:t>2</w:t>
      </w:r>
      <w:r>
        <w:rPr>
          <w:rFonts w:hint="default" w:ascii="Times New Roman" w:hAnsi="Times New Roman" w:cs="Times New Roman"/>
          <w:szCs w:val="24"/>
          <w:lang w:eastAsia="zh-CN"/>
        </w:rPr>
        <w:t>)</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eastAsia="zh-CN"/>
        </w:rPr>
      </w:pPr>
      <w:r>
        <w:rPr>
          <w:rFonts w:hint="default" w:ascii="Times New Roman" w:hAnsi="Times New Roman" w:cs="Times New Roman"/>
          <w:sz w:val="22"/>
          <w:szCs w:val="22"/>
          <w:lang w:val="ru-RU" w:eastAsia="zh-CN"/>
        </w:rPr>
        <w:t xml:space="preserve">                       </w:t>
      </w:r>
      <w:r>
        <w:rPr>
          <w:rFonts w:hint="default" w:ascii="Times New Roman" w:hAnsi="Times New Roman" w:cs="Times New Roman"/>
          <w:sz w:val="22"/>
          <w:szCs w:val="22"/>
          <w:lang w:eastAsia="zh-CN"/>
        </w:rPr>
        <w:t>(Номер закупки: HDHT-AKTEPC-FW-2026-0</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lang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eastAsia="zh-CN"/>
        </w:rPr>
      </w:pP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tabs>
          <w:tab w:val="left" w:pos="1118"/>
        </w:tabs>
        <w:kinsoku/>
        <w:overflowPunct/>
        <w:bidi w:val="0"/>
        <w:spacing w:beforeAutospacing="0" w:afterAutospacing="0" w:line="360" w:lineRule="auto"/>
        <w:ind w:firstLine="0" w:firstLineChars="0"/>
        <w:jc w:val="both"/>
        <w:rPr>
          <w:rFonts w:hint="default" w:ascii="Times New Roman" w:hAnsi="Times New Roman" w:cs="Times New Roman"/>
          <w:szCs w:val="24"/>
          <w:u w:val="single"/>
          <w:lang w:val="ru-RU" w:eastAsia="zh-CN"/>
        </w:rPr>
      </w:pPr>
      <w:r>
        <w:rPr>
          <w:rFonts w:hint="default" w:ascii="Times New Roman" w:hAnsi="Times New Roman" w:cs="Times New Roman"/>
          <w:szCs w:val="24"/>
          <w:lang w:eastAsia="zh-CN"/>
        </w:rPr>
        <w:t>项目所在地区：</w:t>
      </w:r>
      <w:r>
        <w:rPr>
          <w:rFonts w:hint="default" w:ascii="Times New Roman" w:hAnsi="Times New Roman" w:cs="Times New Roman"/>
          <w:szCs w:val="24"/>
          <w:u w:val="single"/>
          <w:lang w:val="zh-CN" w:eastAsia="zh-CN"/>
        </w:rPr>
        <w:t xml:space="preserve"> </w:t>
      </w:r>
      <w:r>
        <w:rPr>
          <w:rFonts w:hint="default" w:ascii="Times New Roman" w:hAnsi="Times New Roman" w:cs="Times New Roman"/>
          <w:szCs w:val="24"/>
          <w:u w:val="single"/>
          <w:lang w:eastAsia="zh-CN"/>
        </w:rPr>
        <w:t xml:space="preserve">哈萨克斯坦阿克套市 </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Регион проекта: г. Актау, Казахстан</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pStyle w:val="61"/>
        <w:keepNext w:val="0"/>
        <w:keepLines w:val="0"/>
        <w:pageBreakBefore w:val="0"/>
        <w:numPr>
          <w:ilvl w:val="0"/>
          <w:numId w:val="2"/>
        </w:numPr>
        <w:kinsoku/>
        <w:overflowPunct/>
        <w:bidi w:val="0"/>
        <w:spacing w:beforeAutospacing="0" w:afterAutospacing="0" w:line="360" w:lineRule="auto"/>
        <w:ind w:firstLineChars="0"/>
        <w:jc w:val="both"/>
        <w:rPr>
          <w:rFonts w:hint="default" w:ascii="Times New Roman" w:hAnsi="Times New Roman" w:cs="Times New Roman"/>
          <w:b/>
          <w:bCs/>
          <w:szCs w:val="24"/>
          <w:lang w:val="ru-RU" w:eastAsia="zh-CN"/>
        </w:rPr>
      </w:pPr>
      <w:bookmarkStart w:id="27" w:name="_Toc18660"/>
      <w:bookmarkStart w:id="28" w:name="_Toc27637"/>
      <w:bookmarkStart w:id="29" w:name="_Toc25784"/>
      <w:bookmarkStart w:id="30" w:name="_Toc3474772"/>
      <w:bookmarkStart w:id="31" w:name="_Toc1743863"/>
      <w:bookmarkStart w:id="32" w:name="_Toc16152"/>
      <w:bookmarkStart w:id="33" w:name="_Toc6262"/>
      <w:bookmarkStart w:id="34" w:name="_Toc19247"/>
      <w:r>
        <w:rPr>
          <w:rFonts w:hint="default" w:ascii="Times New Roman" w:hAnsi="Times New Roman" w:cs="Times New Roman"/>
          <w:b/>
          <w:bCs/>
          <w:szCs w:val="24"/>
          <w:lang w:eastAsia="zh-CN"/>
        </w:rPr>
        <w:t>采购条件</w:t>
      </w:r>
      <w:bookmarkEnd w:id="27"/>
      <w:bookmarkEnd w:id="28"/>
      <w:bookmarkEnd w:id="29"/>
      <w:bookmarkEnd w:id="30"/>
      <w:bookmarkEnd w:id="31"/>
      <w:bookmarkEnd w:id="32"/>
      <w:bookmarkEnd w:id="33"/>
      <w:bookmarkEnd w:id="34"/>
      <w:r>
        <w:rPr>
          <w:rFonts w:hint="default" w:ascii="Times New Roman" w:hAnsi="Times New Roman" w:cs="Times New Roman"/>
          <w:b/>
          <w:bCs/>
          <w:szCs w:val="24"/>
          <w:lang w:val="ru-RU" w:eastAsia="zh-CN"/>
        </w:rPr>
        <w:t xml:space="preserve"> - </w:t>
      </w:r>
      <w:r>
        <w:rPr>
          <w:rFonts w:hint="default" w:ascii="Times New Roman" w:hAnsi="Times New Roman" w:cs="Times New Roman"/>
          <w:b/>
          <w:bCs/>
          <w:szCs w:val="24"/>
          <w:lang w:eastAsia="zh-CN"/>
        </w:rPr>
        <w:t>Условия закупки</w:t>
      </w:r>
    </w:p>
    <w:p>
      <w:pPr>
        <w:pStyle w:val="2"/>
        <w:keepNext w:val="0"/>
        <w:keepLines w:val="0"/>
        <w:pageBreakBefore w:val="0"/>
        <w:tabs>
          <w:tab w:val="left" w:pos="2388"/>
          <w:tab w:val="left" w:pos="2832"/>
          <w:tab w:val="left" w:pos="3472"/>
          <w:tab w:val="left" w:pos="6667"/>
          <w:tab w:val="left" w:pos="7270"/>
        </w:tabs>
        <w:kinsoku/>
        <w:overflowPunct/>
        <w:bidi w:val="0"/>
        <w:spacing w:beforeAutospacing="0" w:afterAutospacing="0" w:line="360" w:lineRule="auto"/>
        <w:ind w:firstLine="48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本采购项目</w:t>
      </w:r>
      <w:r>
        <w:rPr>
          <w:rFonts w:hint="default" w:ascii="Times New Roman" w:hAnsi="Times New Roman" w:cs="Times New Roman"/>
          <w:sz w:val="24"/>
          <w:szCs w:val="24"/>
          <w:u w:val="single"/>
          <w:lang w:eastAsia="zh-CN"/>
        </w:rPr>
        <w:t>(哈萨克斯坦阿克套燃机项目)</w:t>
      </w:r>
      <w:r>
        <w:rPr>
          <w:rFonts w:hint="default" w:ascii="Times New Roman" w:hAnsi="Times New Roman" w:cs="Times New Roman"/>
          <w:sz w:val="24"/>
          <w:szCs w:val="24"/>
          <w:lang w:eastAsia="zh-CN"/>
        </w:rPr>
        <w:t>已由项目审批机关批准，项目资金为自筹)，采购人为</w:t>
      </w:r>
      <w:r>
        <w:rPr>
          <w:rFonts w:hint="default" w:ascii="Times New Roman" w:hAnsi="Times New Roman" w:cs="Times New Roman"/>
          <w:sz w:val="24"/>
          <w:szCs w:val="24"/>
          <w:u w:val="single"/>
          <w:lang w:eastAsia="zh-CN"/>
        </w:rPr>
        <w:t xml:space="preserve">  泰西斯有限责任公司</w:t>
      </w:r>
      <w:r>
        <w:rPr>
          <w:rFonts w:hint="default" w:ascii="Times New Roman" w:hAnsi="Times New Roman" w:cs="Times New Roman"/>
          <w:sz w:val="24"/>
          <w:szCs w:val="24"/>
          <w:lang w:eastAsia="zh-CN"/>
        </w:rPr>
        <w:t xml:space="preserve"> 。项目已具备采购条件，现进行直接采购。</w:t>
      </w:r>
    </w:p>
    <w:p>
      <w:pPr>
        <w:keepNext w:val="0"/>
        <w:keepLines w:val="0"/>
        <w:pageBreakBefore w:val="0"/>
        <w:widowControl/>
        <w:kinsoku/>
        <w:overflowPunct/>
        <w:bidi w:val="0"/>
        <w:adjustRightInd/>
        <w:snapToGrid/>
        <w:spacing w:beforeAutospacing="0" w:afterAutospacing="0" w:line="360" w:lineRule="auto"/>
        <w:ind w:firstLine="480" w:firstLineChars="0"/>
        <w:jc w:val="both"/>
        <w:rPr>
          <w:rFonts w:hint="default" w:ascii="Times New Roman" w:hAnsi="Times New Roman" w:eastAsia="Times New Roman" w:cs="Times New Roman"/>
          <w:szCs w:val="24"/>
          <w:lang w:eastAsia="zh-CN"/>
        </w:rPr>
      </w:pPr>
      <w:bookmarkStart w:id="35" w:name="_Toc16537"/>
      <w:bookmarkStart w:id="36" w:name="_Toc24003"/>
      <w:bookmarkStart w:id="37" w:name="_Toc15835"/>
      <w:bookmarkStart w:id="38" w:name="_Toc17151"/>
      <w:bookmarkStart w:id="39" w:name="_Toc16872"/>
      <w:bookmarkStart w:id="40" w:name="_Toc1071"/>
      <w:bookmarkStart w:id="41" w:name="_Toc1743864"/>
      <w:bookmarkStart w:id="42" w:name="_Toc3474773"/>
      <w:r>
        <w:rPr>
          <w:rFonts w:hint="default" w:ascii="Times New Roman" w:hAnsi="Times New Roman" w:eastAsia="Times New Roman" w:cs="Times New Roman"/>
          <w:szCs w:val="24"/>
          <w:lang w:eastAsia="zh-CN"/>
        </w:rPr>
        <w:t>Данный проект закупки (Строительство ПГУ (парогазовой установки) мощностью160МВт в г. Актау, Мангистауской области) был одобрен органом, уполномоченным на утверждение проектов; финансирование осуществляется за счёт собственных средств. Заказчик: ТОО «Тайсис». Проект готов к закупке, в настоящее время проводится прямой способ закупки.</w:t>
      </w:r>
    </w:p>
    <w:p>
      <w:pPr>
        <w:keepNext w:val="0"/>
        <w:keepLines w:val="0"/>
        <w:pageBreakBefore w:val="0"/>
        <w:numPr>
          <w:ilvl w:val="0"/>
          <w:numId w:val="3"/>
        </w:numPr>
        <w:kinsoku/>
        <w:overflowPunct/>
        <w:bidi w:val="0"/>
        <w:spacing w:beforeAutospacing="0" w:afterAutospacing="0" w:line="360" w:lineRule="auto"/>
        <w:ind w:firstLine="482"/>
        <w:jc w:val="both"/>
        <w:rPr>
          <w:rFonts w:hint="default" w:ascii="Times New Roman" w:hAnsi="Times New Roman" w:cs="Times New Roman"/>
          <w:b/>
          <w:bCs/>
          <w:szCs w:val="24"/>
        </w:rPr>
      </w:pPr>
      <w:r>
        <w:rPr>
          <w:rFonts w:hint="default" w:ascii="Times New Roman" w:hAnsi="Times New Roman" w:cs="Times New Roman"/>
          <w:b/>
          <w:bCs/>
          <w:szCs w:val="24"/>
        </w:rPr>
        <w:t>采购范围</w:t>
      </w:r>
      <w:bookmarkEnd w:id="35"/>
      <w:bookmarkEnd w:id="36"/>
      <w:bookmarkEnd w:id="37"/>
      <w:bookmarkEnd w:id="38"/>
      <w:bookmarkEnd w:id="39"/>
      <w:bookmarkEnd w:id="40"/>
      <w:r>
        <w:rPr>
          <w:rFonts w:hint="default" w:ascii="Times New Roman" w:hAnsi="Times New Roman" w:cs="Times New Roman"/>
          <w:b/>
          <w:bCs/>
          <w:szCs w:val="24"/>
          <w:lang w:eastAsia="zh-CN"/>
        </w:rPr>
        <w:t>​</w:t>
      </w:r>
      <w:r>
        <w:rPr>
          <w:rFonts w:hint="default" w:ascii="Times New Roman" w:hAnsi="Times New Roman" w:cs="Times New Roman"/>
          <w:b/>
          <w:bCs/>
          <w:szCs w:val="24"/>
          <w:lang w:val="ru-RU" w:eastAsia="zh-CN"/>
        </w:rPr>
        <w:t xml:space="preserve"> - </w:t>
      </w:r>
      <w:r>
        <w:rPr>
          <w:rFonts w:hint="default" w:ascii="Times New Roman" w:hAnsi="Times New Roman" w:cs="Times New Roman"/>
          <w:b/>
          <w:bCs/>
          <w:szCs w:val="24"/>
          <w:lang w:eastAsia="zh-CN"/>
        </w:rPr>
        <w:t>Объем закупки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Style w:val="35"/>
          <w:rFonts w:hint="default" w:ascii="Times New Roman" w:hAnsi="Times New Roman" w:cs="Times New Roman"/>
          <w:color w:val="auto"/>
          <w:sz w:val="24"/>
          <w:szCs w:val="24"/>
          <w:lang w:eastAsia="zh-CN"/>
        </w:rPr>
        <w:t>范围：本次采购为</w:t>
      </w:r>
      <w:r>
        <w:rPr>
          <w:rFonts w:hint="default" w:ascii="Times New Roman" w:hAnsi="Times New Roman" w:cs="Times New Roman"/>
          <w:szCs w:val="24"/>
          <w:u w:val="single"/>
          <w:lang w:eastAsia="zh-CN"/>
        </w:rPr>
        <w:t xml:space="preserve">  1  </w:t>
      </w:r>
      <w:r>
        <w:rPr>
          <w:rStyle w:val="35"/>
          <w:rFonts w:hint="default" w:ascii="Times New Roman" w:hAnsi="Times New Roman" w:cs="Times New Roman"/>
          <w:color w:val="auto"/>
          <w:sz w:val="24"/>
          <w:szCs w:val="24"/>
          <w:lang w:eastAsia="zh-CN"/>
        </w:rPr>
        <w:t>个标段，具体</w:t>
      </w:r>
      <w:r>
        <w:rPr>
          <w:rFonts w:hint="default" w:ascii="Times New Roman" w:hAnsi="Times New Roman" w:cs="Times New Roman"/>
          <w:szCs w:val="24"/>
          <w:u w:val="single"/>
          <w:lang w:eastAsia="zh-CN"/>
        </w:rPr>
        <w:t xml:space="preserve"> 见下表    </w:t>
      </w:r>
      <w:r>
        <w:rPr>
          <w:rFonts w:hint="default" w:ascii="Times New Roman" w:hAnsi="Times New Roman" w:cs="Times New Roman"/>
          <w:szCs w:val="24"/>
          <w:lang w:eastAsia="zh-CN"/>
        </w:rPr>
        <w:t>。</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Объем: данная закупка включает </w:t>
      </w:r>
      <w:r>
        <w:rPr>
          <w:rFonts w:hint="default" w:ascii="Times New Roman" w:hAnsi="Times New Roman" w:cs="Times New Roman"/>
          <w:b/>
          <w:bCs/>
          <w:sz w:val="24"/>
          <w:szCs w:val="24"/>
          <w:lang w:val="ru-RU" w:eastAsia="zh-CN"/>
        </w:rPr>
        <w:t>1 лот</w:t>
      </w:r>
      <w:r>
        <w:rPr>
          <w:rFonts w:hint="default" w:ascii="Times New Roman" w:hAnsi="Times New Roman" w:cs="Times New Roman"/>
          <w:sz w:val="24"/>
          <w:szCs w:val="24"/>
          <w:lang w:val="ru-RU" w:eastAsia="zh-CN"/>
        </w:rPr>
        <w:t>, подробности приведены в таблице ниже.</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4"/>
        <w:gridCol w:w="4642"/>
        <w:gridCol w:w="4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pct"/>
            <w:vAlign w:val="center"/>
          </w:tcPr>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Style w:val="35"/>
                <w:rFonts w:hint="default" w:ascii="Times New Roman" w:hAnsi="Times New Roman" w:cs="Times New Roman"/>
                <w:color w:val="auto"/>
                <w:kern w:val="2"/>
                <w:sz w:val="24"/>
                <w:szCs w:val="24"/>
                <w:lang w:eastAsia="zh-CN"/>
              </w:rPr>
            </w:pPr>
            <w:r>
              <w:rPr>
                <w:rStyle w:val="35"/>
                <w:rFonts w:hint="default" w:ascii="Times New Roman" w:hAnsi="Times New Roman" w:cs="Times New Roman"/>
                <w:color w:val="auto"/>
                <w:kern w:val="2"/>
                <w:sz w:val="24"/>
                <w:szCs w:val="24"/>
                <w:lang w:eastAsia="zh-CN"/>
              </w:rPr>
              <w:t>标段编号</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lang w:val="ru-RU" w:eastAsia="zh-CN"/>
              </w:rPr>
            </w:pPr>
            <w:r>
              <w:rPr>
                <w:rFonts w:hint="default" w:ascii="Times New Roman" w:hAnsi="Times New Roman" w:cs="Times New Roman"/>
                <w:lang w:eastAsia="zh-CN"/>
              </w:rPr>
              <w:t>Номер лота</w:t>
            </w:r>
          </w:p>
        </w:tc>
        <w:tc>
          <w:tcPr>
            <w:tcW w:w="2202" w:type="pct"/>
            <w:vAlign w:val="center"/>
          </w:tcPr>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Style w:val="35"/>
                <w:rFonts w:hint="default" w:ascii="Times New Roman" w:hAnsi="Times New Roman" w:cs="Times New Roman"/>
                <w:color w:val="auto"/>
                <w:kern w:val="2"/>
                <w:sz w:val="24"/>
                <w:szCs w:val="24"/>
                <w:lang w:eastAsia="zh-CN"/>
              </w:rPr>
            </w:pPr>
            <w:r>
              <w:rPr>
                <w:rStyle w:val="35"/>
                <w:rFonts w:hint="default" w:ascii="Times New Roman" w:hAnsi="Times New Roman" w:cs="Times New Roman"/>
                <w:color w:val="auto"/>
                <w:kern w:val="2"/>
                <w:sz w:val="24"/>
                <w:szCs w:val="24"/>
                <w:lang w:eastAsia="zh-CN"/>
              </w:rPr>
              <w:t>标段名称</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lang w:val="ru-RU" w:eastAsia="zh-CN"/>
              </w:rPr>
            </w:pPr>
            <w:r>
              <w:rPr>
                <w:rFonts w:hint="default" w:ascii="Times New Roman" w:hAnsi="Times New Roman" w:cs="Times New Roman"/>
                <w:lang w:eastAsia="zh-CN"/>
              </w:rPr>
              <w:t>Наименование лота</w:t>
            </w:r>
          </w:p>
        </w:tc>
        <w:tc>
          <w:tcPr>
            <w:tcW w:w="2111" w:type="pct"/>
            <w:vAlign w:val="center"/>
          </w:tcPr>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Style w:val="35"/>
                <w:rFonts w:hint="default" w:ascii="Times New Roman" w:hAnsi="Times New Roman" w:cs="Times New Roman"/>
                <w:color w:val="auto"/>
                <w:kern w:val="2"/>
                <w:sz w:val="24"/>
                <w:szCs w:val="24"/>
                <w:lang w:eastAsia="zh-CN"/>
              </w:rPr>
            </w:pPr>
            <w:r>
              <w:rPr>
                <w:rStyle w:val="35"/>
                <w:rFonts w:hint="default" w:ascii="Times New Roman" w:hAnsi="Times New Roman" w:cs="Times New Roman"/>
                <w:color w:val="auto"/>
                <w:kern w:val="2"/>
                <w:sz w:val="24"/>
                <w:szCs w:val="24"/>
                <w:lang w:eastAsia="zh-CN"/>
              </w:rPr>
              <w:t>采购范围</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lang w:val="ru-RU" w:eastAsia="zh-CN"/>
              </w:rPr>
            </w:pPr>
            <w:r>
              <w:rPr>
                <w:rFonts w:hint="default" w:ascii="Times New Roman" w:hAnsi="Times New Roman" w:cs="Times New Roman"/>
                <w:lang w:eastAsia="zh-CN"/>
              </w:rPr>
              <w:t>Объем закупки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5" w:type="pct"/>
            <w:vAlign w:val="center"/>
          </w:tcPr>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eastAsia="zh-CN"/>
              </w:rPr>
            </w:pPr>
            <w:r>
              <w:rPr>
                <w:rFonts w:hint="default" w:ascii="Times New Roman" w:hAnsi="Times New Roman" w:cs="Times New Roman"/>
                <w:szCs w:val="24"/>
                <w:lang w:eastAsia="zh-CN"/>
              </w:rPr>
              <w:t>1</w:t>
            </w:r>
          </w:p>
        </w:tc>
        <w:tc>
          <w:tcPr>
            <w:tcW w:w="2202" w:type="pct"/>
            <w:vAlign w:val="center"/>
          </w:tcPr>
          <w:p>
            <w:pPr>
              <w:keepNext w:val="0"/>
              <w:keepLines w:val="0"/>
              <w:pageBreakBefore w:val="0"/>
              <w:kinsoku/>
              <w:overflowPunct/>
              <w:bidi w:val="0"/>
              <w:spacing w:beforeAutospacing="0" w:afterAutospacing="0" w:line="360" w:lineRule="auto"/>
              <w:ind w:firstLine="0" w:firstLineChars="0"/>
              <w:jc w:val="both"/>
              <w:rPr>
                <w:rStyle w:val="35"/>
                <w:rFonts w:hint="default" w:ascii="Times New Roman" w:hAnsi="Times New Roman" w:cs="Times New Roman"/>
                <w:color w:val="auto"/>
                <w:kern w:val="2"/>
                <w:sz w:val="24"/>
                <w:szCs w:val="24"/>
                <w:lang w:eastAsia="zh-CN"/>
              </w:rPr>
            </w:pPr>
            <w:r>
              <w:rPr>
                <w:rStyle w:val="35"/>
                <w:rFonts w:hint="default" w:ascii="Times New Roman" w:hAnsi="Times New Roman" w:cs="Times New Roman"/>
                <w:color w:val="auto"/>
                <w:kern w:val="2"/>
                <w:sz w:val="24"/>
                <w:szCs w:val="24"/>
                <w:lang w:eastAsia="zh-CN"/>
              </w:rPr>
              <w:t>哈萨克斯坦阿克套燃机项目设计咨询服务采购</w:t>
            </w:r>
          </w:p>
          <w:p>
            <w:pPr>
              <w:pStyle w:val="2"/>
              <w:keepNext w:val="0"/>
              <w:keepLines w:val="0"/>
              <w:pageBreakBefore w:val="0"/>
              <w:kinsoku/>
              <w:overflowPunct/>
              <w:bidi w:val="0"/>
              <w:spacing w:beforeAutospacing="0" w:afterAutospacing="0" w:line="360" w:lineRule="auto"/>
              <w:ind w:left="0" w:leftChars="0" w:firstLine="0" w:firstLineChars="0"/>
              <w:jc w:val="left"/>
              <w:rPr>
                <w:rFonts w:hint="default" w:ascii="Times New Roman" w:hAnsi="Times New Roman" w:cs="Times New Roman"/>
                <w:lang w:val="ru-RU" w:eastAsia="zh-CN"/>
              </w:rPr>
            </w:pPr>
            <w:r>
              <w:rPr>
                <w:rFonts w:hint="default" w:ascii="Times New Roman" w:hAnsi="Times New Roman" w:eastAsia="宋体" w:cs="Times New Roman"/>
                <w:sz w:val="21"/>
                <w:szCs w:val="21"/>
                <w:lang w:val="ru-RU" w:eastAsia="zh-CN" w:bidi="ar-SA"/>
              </w:rPr>
              <w:t>Закупка услуг проектного</w:t>
            </w:r>
            <w:r>
              <w:rPr>
                <w:rFonts w:hint="eastAsia" w:ascii="Times New Roman" w:hAnsi="Times New Roman" w:cs="Times New Roman"/>
                <w:sz w:val="21"/>
                <w:szCs w:val="21"/>
                <w:lang w:val="en-US" w:eastAsia="zh-CN" w:bidi="ar-SA"/>
              </w:rPr>
              <w:t xml:space="preserve"> </w:t>
            </w:r>
            <w:r>
              <w:rPr>
                <w:rFonts w:hint="default" w:ascii="Times New Roman" w:hAnsi="Times New Roman" w:eastAsia="宋体" w:cs="Times New Roman"/>
                <w:sz w:val="21"/>
                <w:szCs w:val="21"/>
                <w:lang w:val="ru-RU" w:eastAsia="zh-CN" w:bidi="ar-SA"/>
              </w:rPr>
              <w:t xml:space="preserve">консультирования для проекта Строительство ПГУ (парогазовой установки) мощностью160МВт </w:t>
            </w:r>
            <w:r>
              <w:rPr>
                <w:rFonts w:hint="eastAsia" w:ascii="Times New Roman" w:hAnsi="Times New Roman" w:cs="Times New Roman"/>
                <w:sz w:val="21"/>
                <w:szCs w:val="21"/>
                <w:lang w:val="en-US" w:eastAsia="zh-CN" w:bidi="ar-SA"/>
              </w:rPr>
              <w:t xml:space="preserve"> </w:t>
            </w:r>
            <w:r>
              <w:rPr>
                <w:rFonts w:hint="default" w:ascii="Times New Roman" w:hAnsi="Times New Roman" w:eastAsia="宋体" w:cs="Times New Roman"/>
                <w:sz w:val="21"/>
                <w:szCs w:val="21"/>
                <w:lang w:val="ru-RU" w:eastAsia="zh-CN" w:bidi="ar-SA"/>
              </w:rPr>
              <w:t>в г. Актау, Мангистауской области</w:t>
            </w:r>
          </w:p>
        </w:tc>
        <w:tc>
          <w:tcPr>
            <w:tcW w:w="2111" w:type="pct"/>
            <w:vAlign w:val="center"/>
          </w:tcPr>
          <w:p>
            <w:pPr>
              <w:keepNext w:val="0"/>
              <w:keepLines w:val="0"/>
              <w:pageBreakBefore w:val="0"/>
              <w:widowControl/>
              <w:kinsoku/>
              <w:overflowPunct/>
              <w:bidi w:val="0"/>
              <w:adjustRightInd/>
              <w:snapToGrid/>
              <w:spacing w:beforeAutospacing="0" w:afterAutospacing="0" w:line="360" w:lineRule="auto"/>
              <w:ind w:firstLine="0" w:firstLineChars="0"/>
              <w:jc w:val="both"/>
              <w:textAlignment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详细内容见附件2：技术规范书。</w:t>
            </w:r>
          </w:p>
          <w:p>
            <w:pPr>
              <w:keepNext w:val="0"/>
              <w:keepLines w:val="0"/>
              <w:pageBreakBefore w:val="0"/>
              <w:widowControl/>
              <w:kinsoku/>
              <w:overflowPunct/>
              <w:bidi w:val="0"/>
              <w:adjustRightInd/>
              <w:snapToGrid/>
              <w:spacing w:beforeAutospacing="0" w:afterAutospacing="0" w:line="360" w:lineRule="auto"/>
              <w:ind w:firstLine="0" w:firstLineChars="0"/>
              <w:rPr>
                <w:rFonts w:hint="default" w:ascii="Times New Roman" w:hAnsi="Times New Roman" w:cs="Times New Roman"/>
                <w:sz w:val="21"/>
                <w:szCs w:val="21"/>
                <w:lang w:val="ru-RU" w:eastAsia="zh-CN"/>
              </w:rPr>
            </w:pPr>
            <w:r>
              <w:rPr>
                <w:rFonts w:hint="default" w:ascii="Times New Roman" w:hAnsi="Times New Roman" w:cs="Times New Roman"/>
                <w:sz w:val="21"/>
                <w:szCs w:val="21"/>
                <w:lang w:val="ru-RU"/>
              </w:rPr>
              <w:t>Подробности см. в Приложении 2: Техническое задание.</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tc>
      </w:tr>
      <w:bookmarkEnd w:id="41"/>
      <w:bookmarkEnd w:id="42"/>
    </w:tbl>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bookmarkStart w:id="43" w:name="_Toc1743865"/>
      <w:bookmarkStart w:id="44" w:name="_Toc29339"/>
      <w:bookmarkStart w:id="45" w:name="_Toc3474774"/>
      <w:bookmarkStart w:id="46" w:name="_Toc5086"/>
      <w:bookmarkStart w:id="47" w:name="_Toc11872"/>
      <w:bookmarkStart w:id="48" w:name="_Toc19812"/>
      <w:bookmarkStart w:id="49" w:name="_Toc12940"/>
      <w:bookmarkStart w:id="50" w:name="_Toc27733"/>
      <w:r>
        <w:rPr>
          <w:rFonts w:hint="default" w:ascii="Times New Roman" w:hAnsi="Times New Roman" w:cs="Times New Roman"/>
          <w:b/>
          <w:bCs/>
          <w:szCs w:val="24"/>
          <w:lang w:val="ru-RU" w:eastAsia="zh-CN"/>
        </w:rPr>
        <w:t xml:space="preserve">3. </w:t>
      </w:r>
      <w:r>
        <w:rPr>
          <w:rFonts w:hint="default" w:ascii="Times New Roman" w:hAnsi="Times New Roman" w:cs="Times New Roman"/>
          <w:b/>
          <w:bCs/>
          <w:szCs w:val="24"/>
          <w:lang w:eastAsia="zh-CN"/>
        </w:rPr>
        <w:t>供应商资格要求</w:t>
      </w:r>
      <w:bookmarkEnd w:id="43"/>
      <w:bookmarkEnd w:id="44"/>
      <w:bookmarkEnd w:id="45"/>
      <w:bookmarkEnd w:id="46"/>
      <w:bookmarkEnd w:id="47"/>
      <w:bookmarkEnd w:id="48"/>
      <w:bookmarkEnd w:id="49"/>
      <w:bookmarkEnd w:id="50"/>
      <w:r>
        <w:rPr>
          <w:rFonts w:hint="default" w:ascii="Times New Roman" w:hAnsi="Times New Roman" w:cs="Times New Roman"/>
          <w:b/>
          <w:bCs/>
          <w:szCs w:val="24"/>
          <w:lang w:val="ru-RU" w:eastAsia="zh-CN"/>
        </w:rPr>
        <w:t xml:space="preserve"> - Требования к квалификации поставщика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51" w:name="_Hlk187833187"/>
      <w:bookmarkStart w:id="52" w:name="_Toc19786"/>
      <w:bookmarkStart w:id="53" w:name="_Toc3780"/>
      <w:bookmarkStart w:id="54" w:name="_Toc2148"/>
      <w:bookmarkStart w:id="55" w:name="_Toc3474775"/>
      <w:bookmarkStart w:id="56" w:name="_Toc23871"/>
      <w:bookmarkStart w:id="57" w:name="_Toc32467"/>
      <w:bookmarkStart w:id="58" w:name="_Toc28634"/>
      <w:bookmarkStart w:id="59" w:name="_Toc1743866"/>
      <w:r>
        <w:rPr>
          <w:rFonts w:hint="default" w:ascii="Times New Roman" w:hAnsi="Times New Roman" w:cs="Times New Roman"/>
          <w:szCs w:val="24"/>
          <w:lang w:val="ru-RU" w:eastAsia="zh-CN"/>
        </w:rPr>
        <w:t xml:space="preserve">3.1 </w:t>
      </w:r>
      <w:r>
        <w:rPr>
          <w:rFonts w:hint="eastAsia" w:ascii="Times New Roman" w:hAnsi="Times New Roman" w:cs="Times New Roman"/>
          <w:szCs w:val="24"/>
          <w:lang w:val="en-US" w:eastAsia="zh-CN"/>
        </w:rPr>
        <w:t>供应商</w:t>
      </w:r>
      <w:r>
        <w:rPr>
          <w:rFonts w:hint="default" w:ascii="Times New Roman" w:hAnsi="Times New Roman" w:cs="Times New Roman"/>
          <w:szCs w:val="24"/>
          <w:lang w:eastAsia="zh-CN"/>
        </w:rPr>
        <w:t>具有哈萨克斯坦共和国政府颁发的法人登记证明。</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r>
        <w:rPr>
          <w:rFonts w:hint="default" w:ascii="Times New Roman" w:hAnsi="Times New Roman" w:cs="Times New Roman"/>
          <w:sz w:val="24"/>
          <w:szCs w:val="24"/>
          <w:lang w:val="ru-RU" w:eastAsia="zh-CN"/>
        </w:rPr>
        <w:t xml:space="preserve">3.1 </w:t>
      </w:r>
      <w:r>
        <w:rPr>
          <w:rFonts w:hint="default" w:ascii="Times New Roman" w:hAnsi="Times New Roman" w:cs="Times New Roman"/>
          <w:lang w:val="ru-RU" w:eastAsia="zh-CN"/>
        </w:rPr>
        <w:t xml:space="preserve">Участник закупки должен обладать </w:t>
      </w:r>
      <w:r>
        <w:rPr>
          <w:rFonts w:hint="default" w:ascii="Times New Roman" w:hAnsi="Times New Roman" w:cs="Times New Roman"/>
          <w:b/>
          <w:bCs/>
          <w:lang w:val="ru-RU" w:eastAsia="zh-CN"/>
        </w:rPr>
        <w:t>свидетельством о регистрации юридического лица</w:t>
      </w:r>
      <w:r>
        <w:rPr>
          <w:rFonts w:hint="default" w:ascii="Times New Roman" w:hAnsi="Times New Roman" w:cs="Times New Roman"/>
          <w:lang w:val="ru-RU" w:eastAsia="zh-CN"/>
        </w:rPr>
        <w:t>, выданным правительством Республики Казахстан.</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 xml:space="preserve">3.2 </w:t>
      </w:r>
      <w:r>
        <w:rPr>
          <w:rFonts w:hint="eastAsia" w:ascii="Times New Roman" w:hAnsi="Times New Roman" w:cs="Times New Roman"/>
          <w:szCs w:val="24"/>
          <w:lang w:val="en-US" w:eastAsia="zh-CN"/>
        </w:rPr>
        <w:t>供应商</w:t>
      </w:r>
      <w:r>
        <w:rPr>
          <w:rFonts w:hint="default" w:ascii="Times New Roman" w:hAnsi="Times New Roman" w:cs="Times New Roman"/>
          <w:szCs w:val="24"/>
          <w:lang w:eastAsia="zh-CN"/>
        </w:rPr>
        <w:t>没有处于中国华电集团有限公司相关文件确认的禁止响应的处罚期内。</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3.2 Участник не должен находиться в периоде запрета на участие в закупках, подтверждённом соответствующими документами </w:t>
      </w:r>
      <w:r>
        <w:rPr>
          <w:rFonts w:hint="default" w:ascii="Times New Roman" w:hAnsi="Times New Roman" w:cs="Times New Roman"/>
          <w:b/>
          <w:bCs/>
          <w:sz w:val="22"/>
          <w:szCs w:val="22"/>
          <w:lang w:eastAsia="zh-CN"/>
        </w:rPr>
        <w:t>China</w:t>
      </w:r>
      <w:r>
        <w:rPr>
          <w:rFonts w:hint="default" w:ascii="Times New Roman" w:hAnsi="Times New Roman" w:cs="Times New Roman"/>
          <w:b/>
          <w:bCs/>
          <w:sz w:val="22"/>
          <w:szCs w:val="22"/>
          <w:lang w:val="ru-RU" w:eastAsia="zh-CN"/>
        </w:rPr>
        <w:t xml:space="preserve"> </w:t>
      </w:r>
      <w:r>
        <w:rPr>
          <w:rFonts w:hint="default" w:ascii="Times New Roman" w:hAnsi="Times New Roman" w:cs="Times New Roman"/>
          <w:b/>
          <w:bCs/>
          <w:sz w:val="22"/>
          <w:szCs w:val="22"/>
          <w:lang w:eastAsia="zh-CN"/>
        </w:rPr>
        <w:t>Huadian</w:t>
      </w:r>
      <w:r>
        <w:rPr>
          <w:rFonts w:hint="default" w:ascii="Times New Roman" w:hAnsi="Times New Roman" w:cs="Times New Roman"/>
          <w:b/>
          <w:bCs/>
          <w:sz w:val="22"/>
          <w:szCs w:val="22"/>
          <w:lang w:val="ru-RU" w:eastAsia="zh-CN"/>
        </w:rPr>
        <w:t xml:space="preserve"> </w:t>
      </w:r>
      <w:r>
        <w:rPr>
          <w:rFonts w:hint="default" w:ascii="Times New Roman" w:hAnsi="Times New Roman" w:cs="Times New Roman"/>
          <w:b/>
          <w:bCs/>
          <w:sz w:val="22"/>
          <w:szCs w:val="22"/>
          <w:lang w:eastAsia="zh-CN"/>
        </w:rPr>
        <w:t>Corporation</w:t>
      </w:r>
      <w:r>
        <w:rPr>
          <w:rFonts w:hint="default" w:ascii="Times New Roman" w:hAnsi="Times New Roman" w:cs="Times New Roman"/>
          <w:b/>
          <w:bCs/>
          <w:sz w:val="22"/>
          <w:szCs w:val="22"/>
          <w:lang w:val="ru-RU" w:eastAsia="zh-CN"/>
        </w:rPr>
        <w:t xml:space="preserve"> </w:t>
      </w:r>
      <w:r>
        <w:rPr>
          <w:rFonts w:hint="default" w:ascii="Times New Roman" w:hAnsi="Times New Roman" w:cs="Times New Roman"/>
          <w:b/>
          <w:bCs/>
          <w:sz w:val="22"/>
          <w:szCs w:val="22"/>
          <w:lang w:eastAsia="zh-CN"/>
        </w:rPr>
        <w:t>Ltd</w:t>
      </w:r>
      <w:r>
        <w:rPr>
          <w:rFonts w:hint="default" w:ascii="Times New Roman" w:hAnsi="Times New Roman" w:cs="Times New Roman"/>
          <w:b/>
          <w:bCs/>
          <w:sz w:val="22"/>
          <w:szCs w:val="22"/>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3.3 与采购人存在利害关系可能影响采购公正性的法人、其他组织或者个人，不得参加响应。单位负责人为同一人或者存在控股、管理关系的不同单位，不得参加同一标段响应或者未划分标段的同一采购项目响应。</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3.3 Юридические лица, организации или физические лица, имеющие </w:t>
      </w:r>
      <w:r>
        <w:rPr>
          <w:rFonts w:hint="default" w:ascii="Times New Roman" w:hAnsi="Times New Roman" w:cs="Times New Roman"/>
          <w:b/>
          <w:bCs/>
          <w:sz w:val="22"/>
          <w:szCs w:val="22"/>
          <w:lang w:val="ru-RU" w:eastAsia="zh-CN"/>
        </w:rPr>
        <w:t>конфликт интересов с заказчиком</w:t>
      </w:r>
      <w:r>
        <w:rPr>
          <w:rFonts w:hint="default" w:ascii="Times New Roman" w:hAnsi="Times New Roman" w:cs="Times New Roman"/>
          <w:sz w:val="22"/>
          <w:szCs w:val="22"/>
          <w:lang w:val="ru-RU" w:eastAsia="zh-CN"/>
        </w:rPr>
        <w:t>, который может повлиять на справедливость закупки, не допускаются к участию. Разные единицы с одним руководителем или находящиеся в отношениях контроля/управления не могут подавать заявки на один и тот же лот или на один и тот же проект закупки без выделенных лотов.</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3.4.供应商未被列入哈萨克斯坦信用黑名单、金融黑名单、司法黑名单、税务黑名单等影响本项目执行的情况。</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3.4  Поставщик не должен находиться в чёрных списках Республики Казахстан (кредитный, финансовый, судебный, налоговый и т.д.), которые могут повлиять на выполнение настоящего проекта.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color w:val="auto"/>
          <w:szCs w:val="24"/>
          <w:highlight w:val="none"/>
          <w:lang w:val="ru-RU" w:eastAsia="zh-CN"/>
        </w:rPr>
      </w:pPr>
      <w:r>
        <w:rPr>
          <w:rFonts w:hint="default" w:ascii="Times New Roman" w:hAnsi="Times New Roman" w:cs="Times New Roman"/>
          <w:color w:val="auto"/>
          <w:szCs w:val="24"/>
          <w:highlight w:val="none"/>
          <w:lang w:eastAsia="zh-CN"/>
        </w:rPr>
        <w:t>3.5供应商应具有哈萨克斯坦相关部门颁发设计1级资质（供应商为哈萨克斯坦独立法人机构）或具有工程设计电力行业甲级资质（供应商为中国在哈萨克斯坦的分支机构/分公司）。</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color w:val="auto"/>
          <w:sz w:val="22"/>
          <w:szCs w:val="22"/>
          <w:highlight w:val="none"/>
          <w:lang w:val="ru-RU" w:eastAsia="zh-CN"/>
        </w:rPr>
        <w:t>3.5</w:t>
      </w:r>
      <w:bookmarkStart w:id="60" w:name="OLE_LINK2"/>
      <w:r>
        <w:rPr>
          <w:rFonts w:hint="default" w:ascii="Times New Roman" w:hAnsi="Times New Roman" w:cs="Times New Roman"/>
          <w:color w:val="auto"/>
          <w:sz w:val="22"/>
          <w:szCs w:val="22"/>
          <w:highlight w:val="none"/>
          <w:lang w:val="ru-RU" w:eastAsia="zh-CN"/>
        </w:rPr>
        <w:t xml:space="preserve"> Поставщик должен обладать одной из квалификаций:</w:t>
      </w:r>
    </w:p>
    <w:p>
      <w:pPr>
        <w:pStyle w:val="2"/>
        <w:keepNext w:val="0"/>
        <w:keepLines w:val="0"/>
        <w:pageBreakBefore w:val="0"/>
        <w:numPr>
          <w:ilvl w:val="0"/>
          <w:numId w:val="4"/>
        </w:numPr>
        <w:kinsoku/>
        <w:overflowPunct/>
        <w:bidi w:val="0"/>
        <w:spacing w:beforeAutospacing="0" w:afterAutospacing="0" w:line="360" w:lineRule="auto"/>
        <w:ind w:firstLine="442"/>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b/>
          <w:bCs/>
          <w:color w:val="auto"/>
          <w:sz w:val="22"/>
          <w:szCs w:val="22"/>
          <w:highlight w:val="none"/>
          <w:lang w:val="ru-RU" w:eastAsia="zh-CN"/>
        </w:rPr>
        <w:t>Проектная квалификация 1-го уровня</w:t>
      </w:r>
      <w:r>
        <w:rPr>
          <w:rFonts w:hint="default" w:ascii="Times New Roman" w:hAnsi="Times New Roman" w:cs="Times New Roman"/>
          <w:color w:val="auto"/>
          <w:sz w:val="22"/>
          <w:szCs w:val="22"/>
          <w:highlight w:val="none"/>
          <w:lang w:val="ru-RU" w:eastAsia="zh-CN"/>
        </w:rPr>
        <w:t>, выданная соответствующими органами Казахстана (если поставщик является независимым юридическим лицом в Казахстане), или</w:t>
      </w:r>
    </w:p>
    <w:p>
      <w:pPr>
        <w:pStyle w:val="2"/>
        <w:keepNext w:val="0"/>
        <w:keepLines w:val="0"/>
        <w:pageBreakBefore w:val="0"/>
        <w:numPr>
          <w:ilvl w:val="0"/>
          <w:numId w:val="4"/>
        </w:numPr>
        <w:kinsoku/>
        <w:overflowPunct/>
        <w:bidi w:val="0"/>
        <w:spacing w:beforeAutospacing="0" w:afterAutospacing="0" w:line="360" w:lineRule="auto"/>
        <w:ind w:firstLine="442"/>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b/>
          <w:bCs/>
          <w:color w:val="auto"/>
          <w:sz w:val="22"/>
          <w:szCs w:val="22"/>
          <w:highlight w:val="none"/>
          <w:lang w:val="ru-RU" w:eastAsia="zh-CN"/>
        </w:rPr>
        <w:t>Проектная квалификация высшего уровня для энергетической отрасли</w:t>
      </w:r>
      <w:r>
        <w:rPr>
          <w:rFonts w:hint="default" w:ascii="Times New Roman" w:hAnsi="Times New Roman" w:cs="Times New Roman"/>
          <w:color w:val="auto"/>
          <w:sz w:val="22"/>
          <w:szCs w:val="22"/>
          <w:highlight w:val="none"/>
          <w:lang w:val="ru-RU" w:eastAsia="zh-CN"/>
        </w:rPr>
        <w:t>, если поставщик является филиалом/представительством Китая в Казахстане.</w:t>
      </w:r>
    </w:p>
    <w:bookmarkEnd w:id="60"/>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color w:val="auto"/>
          <w:szCs w:val="24"/>
          <w:highlight w:val="none"/>
          <w:lang w:eastAsia="zh-CN"/>
        </w:rPr>
      </w:pPr>
      <w:r>
        <w:rPr>
          <w:rFonts w:hint="default" w:ascii="Times New Roman" w:hAnsi="Times New Roman" w:cs="Times New Roman"/>
          <w:color w:val="auto"/>
          <w:szCs w:val="24"/>
          <w:highlight w:val="none"/>
          <w:lang w:eastAsia="zh-CN"/>
        </w:rPr>
        <w:t>3.6 供应商自20</w:t>
      </w:r>
      <w:r>
        <w:rPr>
          <w:rFonts w:hint="eastAsia" w:ascii="Times New Roman" w:hAnsi="Times New Roman" w:cs="Times New Roman"/>
          <w:color w:val="auto"/>
          <w:szCs w:val="24"/>
          <w:highlight w:val="none"/>
          <w:lang w:val="en-US" w:eastAsia="zh-CN"/>
        </w:rPr>
        <w:t>15</w:t>
      </w:r>
      <w:r>
        <w:rPr>
          <w:rFonts w:hint="default" w:ascii="Times New Roman" w:hAnsi="Times New Roman" w:cs="Times New Roman"/>
          <w:color w:val="auto"/>
          <w:szCs w:val="24"/>
          <w:highlight w:val="none"/>
          <w:lang w:eastAsia="zh-CN"/>
        </w:rPr>
        <w:t>年1月1日至</w:t>
      </w:r>
      <w:r>
        <w:rPr>
          <w:rFonts w:hint="eastAsia" w:ascii="Times New Roman" w:hAnsi="Times New Roman" w:cs="Times New Roman"/>
          <w:color w:val="auto"/>
          <w:szCs w:val="24"/>
          <w:highlight w:val="none"/>
          <w:lang w:val="en-US" w:eastAsia="zh-CN"/>
        </w:rPr>
        <w:t>报价</w:t>
      </w:r>
      <w:r>
        <w:rPr>
          <w:rFonts w:hint="default" w:ascii="Times New Roman" w:hAnsi="Times New Roman" w:cs="Times New Roman"/>
          <w:color w:val="auto"/>
          <w:szCs w:val="24"/>
          <w:highlight w:val="none"/>
          <w:lang w:eastAsia="zh-CN"/>
        </w:rPr>
        <w:t>截止日须具有在哈萨克斯坦境内至少1个</w:t>
      </w:r>
      <w:r>
        <w:rPr>
          <w:rFonts w:hint="default" w:ascii="Times New Roman" w:hAnsi="Times New Roman" w:cs="Times New Roman"/>
          <w:color w:val="auto"/>
          <w:szCs w:val="24"/>
          <w:highlight w:val="none"/>
          <w:lang w:val="en-US" w:eastAsia="zh-CN"/>
        </w:rPr>
        <w:t>火电</w:t>
      </w:r>
      <w:r>
        <w:rPr>
          <w:rFonts w:hint="default" w:ascii="Times New Roman" w:hAnsi="Times New Roman" w:cs="Times New Roman"/>
          <w:color w:val="auto"/>
          <w:szCs w:val="24"/>
          <w:highlight w:val="none"/>
          <w:lang w:eastAsia="zh-CN"/>
        </w:rPr>
        <w:t>项目设计咨询服务或设计服务业绩。业绩应按照下列要求提供有效的相关证明材料：</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color w:val="auto"/>
          <w:szCs w:val="24"/>
          <w:highlight w:val="none"/>
          <w:lang w:eastAsia="zh-CN"/>
        </w:rPr>
      </w:pPr>
      <w:r>
        <w:rPr>
          <w:rFonts w:hint="default" w:ascii="Times New Roman" w:hAnsi="Times New Roman" w:cs="Times New Roman"/>
          <w:color w:val="auto"/>
          <w:szCs w:val="24"/>
          <w:highlight w:val="none"/>
          <w:lang w:eastAsia="zh-CN"/>
        </w:rPr>
        <w:t>1）合同主要信息：合同封面，合同签章页（符合哈萨克斯坦法律法规的电子合同无须提供合同签章页），合同范围页或清单页或主要技术要求（参数）页。</w:t>
      </w:r>
    </w:p>
    <w:p>
      <w:pPr>
        <w:pStyle w:val="61"/>
        <w:keepNext w:val="0"/>
        <w:keepLines w:val="0"/>
        <w:pageBreakBefore w:val="0"/>
        <w:numPr>
          <w:ilvl w:val="0"/>
          <w:numId w:val="5"/>
        </w:numPr>
        <w:kinsoku/>
        <w:overflowPunct/>
        <w:bidi w:val="0"/>
        <w:spacing w:beforeAutospacing="0" w:afterAutospacing="0" w:line="360" w:lineRule="auto"/>
        <w:ind w:firstLineChars="0"/>
        <w:jc w:val="both"/>
        <w:rPr>
          <w:rFonts w:hint="default" w:ascii="Times New Roman" w:hAnsi="Times New Roman" w:cs="Times New Roman"/>
          <w:color w:val="auto"/>
          <w:szCs w:val="24"/>
          <w:highlight w:val="none"/>
          <w:lang w:val="ru-RU" w:eastAsia="zh-CN"/>
        </w:rPr>
      </w:pPr>
      <w:r>
        <w:rPr>
          <w:rFonts w:hint="default" w:ascii="Times New Roman" w:hAnsi="Times New Roman" w:cs="Times New Roman"/>
          <w:color w:val="auto"/>
          <w:szCs w:val="24"/>
          <w:highlight w:val="none"/>
          <w:lang w:eastAsia="zh-CN"/>
        </w:rPr>
        <w:t>凡未按上述要求提供的响应业绩均为无效业绩证明文件。</w:t>
      </w:r>
    </w:p>
    <w:p>
      <w:pPr>
        <w:pStyle w:val="2"/>
        <w:keepNext w:val="0"/>
        <w:keepLines w:val="0"/>
        <w:pageBreakBefore w:val="0"/>
        <w:kinsoku/>
        <w:overflowPunct/>
        <w:bidi w:val="0"/>
        <w:spacing w:beforeAutospacing="0" w:afterAutospacing="0" w:line="360" w:lineRule="auto"/>
        <w:ind w:firstLineChars="0"/>
        <w:rPr>
          <w:rFonts w:hint="default" w:ascii="Times New Roman" w:hAnsi="Times New Roman" w:cs="Times New Roman"/>
          <w:sz w:val="22"/>
          <w:szCs w:val="22"/>
          <w:highlight w:val="none"/>
          <w:lang w:val="ru-RU" w:eastAsia="zh-CN"/>
        </w:rPr>
      </w:pPr>
      <w:r>
        <w:rPr>
          <w:rFonts w:hint="default" w:ascii="Times New Roman" w:hAnsi="Times New Roman" w:cs="Times New Roman"/>
          <w:highlight w:val="none"/>
          <w:lang w:val="ru-RU" w:eastAsia="zh-CN"/>
        </w:rPr>
        <w:t xml:space="preserve">  </w:t>
      </w:r>
      <w:bookmarkStart w:id="61" w:name="OLE_LINK4"/>
      <w:r>
        <w:rPr>
          <w:rFonts w:hint="default" w:ascii="Times New Roman" w:hAnsi="Times New Roman" w:cs="Times New Roman"/>
          <w:sz w:val="22"/>
          <w:szCs w:val="22"/>
          <w:highlight w:val="none"/>
          <w:lang w:val="ru-RU" w:eastAsia="zh-CN"/>
        </w:rPr>
        <w:t>3.6 Поставщик должен иметь опыт оказания услуг проектного консультирования или проектирования по как минимум одному проекту тепловой электростанции (ТЭС) на территории Республики Казахстан за период с 1 января 2015 года до крайнего срока подачи предложений.Опыт должен быть подтверждён следующими документами:</w:t>
      </w:r>
    </w:p>
    <w:p>
      <w:pPr>
        <w:pStyle w:val="2"/>
        <w:keepNext w:val="0"/>
        <w:keepLines w:val="0"/>
        <w:pageBreakBefore w:val="0"/>
        <w:numPr>
          <w:ilvl w:val="0"/>
          <w:numId w:val="0"/>
        </w:numPr>
        <w:tabs>
          <w:tab w:val="left" w:pos="709"/>
          <w:tab w:val="left" w:pos="1560"/>
        </w:tabs>
        <w:kinsoku/>
        <w:overflowPunct/>
        <w:bidi w:val="0"/>
        <w:spacing w:beforeAutospacing="0" w:afterAutospacing="0" w:line="360" w:lineRule="auto"/>
        <w:ind w:left="0" w:leftChars="0" w:firstLine="479" w:firstLineChars="218"/>
        <w:rPr>
          <w:rFonts w:hint="default" w:ascii="Times New Roman" w:hAnsi="Times New Roman" w:cs="Times New Roman"/>
          <w:color w:val="auto"/>
          <w:sz w:val="22"/>
          <w:szCs w:val="22"/>
          <w:highlight w:val="none"/>
          <w:lang w:val="ru-RU" w:eastAsia="zh-CN"/>
        </w:rPr>
      </w:pPr>
      <w:r>
        <w:rPr>
          <w:rFonts w:hint="eastAsia" w:ascii="Times New Roman" w:hAnsi="Times New Roman" w:cs="Times New Roman"/>
          <w:color w:val="auto"/>
          <w:sz w:val="22"/>
          <w:szCs w:val="22"/>
          <w:highlight w:val="none"/>
          <w:lang w:val="en-US" w:eastAsia="zh-CN"/>
        </w:rPr>
        <w:t>1）</w:t>
      </w:r>
      <w:r>
        <w:rPr>
          <w:rFonts w:hint="default" w:ascii="Times New Roman" w:hAnsi="Times New Roman" w:cs="Times New Roman"/>
          <w:color w:val="auto"/>
          <w:sz w:val="22"/>
          <w:szCs w:val="22"/>
          <w:highlight w:val="none"/>
          <w:lang w:val="ru-RU" w:eastAsia="zh-CN"/>
        </w:rPr>
        <w:t>Основная информация о договоре: обложка договора, страницы с подписями и печатями (для электронных контрактов, соответствующих законодательству Казахстана, страницы с подписями и печатями не требуются), страницы, содержащие описание объёма работ, спецификацию или основные технические требования (параметры).</w:t>
      </w:r>
    </w:p>
    <w:p>
      <w:pPr>
        <w:pStyle w:val="2"/>
        <w:keepNext w:val="0"/>
        <w:keepLines w:val="0"/>
        <w:pageBreakBefore w:val="0"/>
        <w:numPr>
          <w:ilvl w:val="0"/>
          <w:numId w:val="0"/>
        </w:numPr>
        <w:tabs>
          <w:tab w:val="left" w:pos="709"/>
          <w:tab w:val="left" w:pos="1560"/>
        </w:tabs>
        <w:kinsoku/>
        <w:overflowPunct/>
        <w:bidi w:val="0"/>
        <w:spacing w:beforeAutospacing="0" w:afterAutospacing="0" w:line="360" w:lineRule="auto"/>
        <w:ind w:left="0" w:leftChars="0" w:firstLine="479" w:firstLineChars="218"/>
        <w:rPr>
          <w:rFonts w:hint="default" w:ascii="Times New Roman" w:hAnsi="Times New Roman" w:cs="Times New Roman"/>
          <w:color w:val="auto"/>
          <w:sz w:val="22"/>
          <w:szCs w:val="22"/>
          <w:highlight w:val="none"/>
          <w:lang w:val="ru-RU" w:eastAsia="zh-CN"/>
        </w:rPr>
      </w:pPr>
      <w:r>
        <w:rPr>
          <w:rFonts w:hint="eastAsia" w:ascii="Times New Roman" w:hAnsi="Times New Roman" w:cs="Times New Roman"/>
          <w:color w:val="auto"/>
          <w:sz w:val="22"/>
          <w:szCs w:val="22"/>
          <w:highlight w:val="none"/>
          <w:lang w:val="en-US" w:eastAsia="zh-CN"/>
        </w:rPr>
        <w:t>2）</w:t>
      </w:r>
      <w:r>
        <w:rPr>
          <w:rFonts w:hint="default" w:ascii="Times New Roman" w:hAnsi="Times New Roman" w:cs="Times New Roman"/>
          <w:color w:val="auto"/>
          <w:sz w:val="22"/>
          <w:szCs w:val="22"/>
          <w:highlight w:val="none"/>
          <w:lang w:val="ru-RU" w:eastAsia="zh-CN"/>
        </w:rPr>
        <w:t>Любой опыт, представленный не в соответствии с вышеуказанными требованиями, считается недействительным.</w:t>
      </w:r>
      <w:bookmarkEnd w:id="61"/>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3.</w:t>
      </w:r>
      <w:bookmarkStart w:id="62" w:name="OLE_LINK3"/>
      <w:r>
        <w:rPr>
          <w:rFonts w:hint="default" w:ascii="Times New Roman" w:hAnsi="Times New Roman" w:cs="Times New Roman"/>
          <w:szCs w:val="24"/>
          <w:lang w:val="ru-RU" w:eastAsia="zh-CN"/>
        </w:rPr>
        <w:t>7</w:t>
      </w:r>
      <w:r>
        <w:rPr>
          <w:rFonts w:hint="default" w:ascii="Times New Roman" w:hAnsi="Times New Roman" w:cs="Times New Roman"/>
          <w:szCs w:val="24"/>
          <w:lang w:eastAsia="zh-CN"/>
        </w:rPr>
        <w:t>不接受联合体报价。</w:t>
      </w:r>
      <w:bookmarkEnd w:id="62"/>
    </w:p>
    <w:p>
      <w:pPr>
        <w:pStyle w:val="2"/>
        <w:keepNext w:val="0"/>
        <w:keepLines w:val="0"/>
        <w:pageBreakBefore w:val="0"/>
        <w:kinsoku/>
        <w:overflowPunct/>
        <w:bidi w:val="0"/>
        <w:spacing w:beforeAutospacing="0" w:afterAutospacing="0" w:line="360" w:lineRule="auto"/>
        <w:ind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   3.7 Совместные заявки </w:t>
      </w:r>
      <w:r>
        <w:rPr>
          <w:rFonts w:hint="default" w:ascii="Times New Roman" w:hAnsi="Times New Roman" w:cs="Times New Roman"/>
          <w:b/>
          <w:bCs/>
          <w:sz w:val="22"/>
          <w:szCs w:val="22"/>
          <w:lang w:val="ru-RU" w:eastAsia="zh-CN"/>
        </w:rPr>
        <w:t>не принимаются</w:t>
      </w:r>
      <w:r>
        <w:rPr>
          <w:rFonts w:hint="default" w:ascii="Times New Roman" w:hAnsi="Times New Roman" w:cs="Times New Roman"/>
          <w:sz w:val="22"/>
          <w:szCs w:val="22"/>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bookmarkEnd w:id="51"/>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bookmarkStart w:id="63" w:name="OLE_LINK1"/>
      <w:r>
        <w:rPr>
          <w:rFonts w:hint="default" w:ascii="Times New Roman" w:hAnsi="Times New Roman" w:cs="Times New Roman"/>
          <w:b/>
          <w:bCs/>
          <w:szCs w:val="24"/>
          <w:lang w:val="ru-RU" w:eastAsia="zh-CN"/>
        </w:rPr>
        <w:t xml:space="preserve">4. </w:t>
      </w:r>
      <w:r>
        <w:rPr>
          <w:rFonts w:hint="default" w:ascii="Times New Roman" w:hAnsi="Times New Roman" w:cs="Times New Roman"/>
          <w:b/>
          <w:bCs/>
          <w:szCs w:val="24"/>
          <w:lang w:eastAsia="zh-CN"/>
        </w:rPr>
        <w:t>采购文件的获取</w:t>
      </w:r>
      <w:bookmarkEnd w:id="52"/>
      <w:bookmarkEnd w:id="53"/>
      <w:bookmarkEnd w:id="54"/>
      <w:bookmarkEnd w:id="55"/>
      <w:bookmarkEnd w:id="56"/>
      <w:bookmarkEnd w:id="57"/>
      <w:bookmarkEnd w:id="58"/>
      <w:bookmarkEnd w:id="59"/>
      <w:r>
        <w:rPr>
          <w:rFonts w:hint="default" w:ascii="Times New Roman" w:hAnsi="Times New Roman" w:cs="Times New Roman"/>
          <w:b/>
          <w:bCs/>
          <w:szCs w:val="24"/>
          <w:lang w:val="ru-RU" w:eastAsia="zh-CN"/>
        </w:rPr>
        <w:t xml:space="preserve"> - </w:t>
      </w:r>
      <w:r>
        <w:rPr>
          <w:rStyle w:val="67"/>
          <w:rFonts w:hint="default" w:ascii="Times New Roman" w:hAnsi="Times New Roman" w:cs="Times New Roman"/>
          <w:b/>
          <w:bCs/>
        </w:rPr>
        <w:t>Получение закупочных документов</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highlight w:val="none"/>
          <w:lang w:val="ru-RU" w:eastAsia="zh-CN"/>
        </w:rPr>
      </w:pPr>
      <w:r>
        <w:rPr>
          <w:rFonts w:hint="default" w:ascii="Times New Roman" w:hAnsi="Times New Roman" w:cs="Times New Roman"/>
          <w:szCs w:val="24"/>
          <w:highlight w:val="none"/>
          <w:lang w:val="ru-RU" w:eastAsia="zh-CN"/>
        </w:rPr>
        <w:t xml:space="preserve">4.1 </w:t>
      </w:r>
      <w:r>
        <w:rPr>
          <w:rFonts w:hint="default" w:ascii="Times New Roman" w:hAnsi="Times New Roman" w:cs="Times New Roman"/>
          <w:szCs w:val="24"/>
          <w:highlight w:val="none"/>
          <w:lang w:eastAsia="zh-CN"/>
        </w:rPr>
        <w:t>公告时间</w:t>
      </w:r>
      <w:r>
        <w:rPr>
          <w:rFonts w:hint="default" w:ascii="Times New Roman" w:hAnsi="Times New Roman" w:cs="Times New Roman"/>
          <w:szCs w:val="24"/>
          <w:highlight w:val="none"/>
          <w:lang w:val="ru-RU" w:eastAsia="zh-CN"/>
        </w:rPr>
        <w:t>：</w:t>
      </w:r>
      <w:r>
        <w:rPr>
          <w:rFonts w:hint="default" w:ascii="Times New Roman" w:hAnsi="Times New Roman" w:cs="Times New Roman"/>
          <w:szCs w:val="24"/>
          <w:highlight w:val="none"/>
          <w:lang w:eastAsia="zh-CN"/>
        </w:rPr>
        <w:t>从</w:t>
      </w:r>
      <w:r>
        <w:rPr>
          <w:rFonts w:hint="default" w:ascii="Times New Roman" w:hAnsi="Times New Roman" w:cs="Times New Roman"/>
          <w:szCs w:val="24"/>
          <w:highlight w:val="none"/>
          <w:lang w:val="ru-RU" w:eastAsia="zh-CN"/>
        </w:rPr>
        <w:t xml:space="preserve"> 2026 </w:t>
      </w:r>
      <w:r>
        <w:rPr>
          <w:rFonts w:hint="default" w:ascii="Times New Roman" w:hAnsi="Times New Roman" w:cs="Times New Roman"/>
          <w:szCs w:val="24"/>
          <w:highlight w:val="none"/>
          <w:lang w:eastAsia="zh-CN"/>
        </w:rPr>
        <w:t>年</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3</w:t>
      </w:r>
      <w:r>
        <w:rPr>
          <w:rFonts w:hint="default" w:ascii="Times New Roman" w:hAnsi="Times New Roman" w:cs="Times New Roman"/>
          <w:szCs w:val="24"/>
          <w:highlight w:val="none"/>
          <w:lang w:eastAsia="zh-CN"/>
        </w:rPr>
        <w:t>月</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3</w:t>
      </w:r>
      <w:r>
        <w:rPr>
          <w:rFonts w:hint="default" w:ascii="Times New Roman" w:hAnsi="Times New Roman" w:cs="Times New Roman"/>
          <w:szCs w:val="24"/>
          <w:highlight w:val="none"/>
          <w:lang w:eastAsia="zh-CN"/>
        </w:rPr>
        <w:t>日</w:t>
      </w:r>
      <w:r>
        <w:rPr>
          <w:rFonts w:hint="default" w:ascii="Times New Roman" w:hAnsi="Times New Roman" w:cs="Times New Roman"/>
          <w:szCs w:val="24"/>
          <w:highlight w:val="none"/>
          <w:lang w:val="ru-RU" w:eastAsia="zh-CN"/>
        </w:rPr>
        <w:t>9:00</w:t>
      </w:r>
      <w:r>
        <w:rPr>
          <w:rFonts w:hint="default" w:ascii="Times New Roman" w:hAnsi="Times New Roman" w:cs="Times New Roman"/>
          <w:szCs w:val="24"/>
          <w:highlight w:val="none"/>
          <w:lang w:eastAsia="zh-CN"/>
        </w:rPr>
        <w:t>起至</w:t>
      </w:r>
      <w:r>
        <w:rPr>
          <w:rFonts w:hint="default" w:ascii="Times New Roman" w:hAnsi="Times New Roman" w:cs="Times New Roman"/>
          <w:szCs w:val="24"/>
          <w:highlight w:val="none"/>
          <w:lang w:val="ru-RU" w:eastAsia="zh-CN"/>
        </w:rPr>
        <w:t xml:space="preserve"> 2026 </w:t>
      </w:r>
      <w:r>
        <w:rPr>
          <w:rFonts w:hint="default" w:ascii="Times New Roman" w:hAnsi="Times New Roman" w:cs="Times New Roman"/>
          <w:szCs w:val="24"/>
          <w:highlight w:val="none"/>
          <w:lang w:eastAsia="zh-CN"/>
        </w:rPr>
        <w:t>年</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3</w:t>
      </w:r>
      <w:r>
        <w:rPr>
          <w:rFonts w:hint="default" w:ascii="Times New Roman" w:hAnsi="Times New Roman" w:cs="Times New Roman"/>
          <w:szCs w:val="24"/>
          <w:highlight w:val="none"/>
          <w:lang w:eastAsia="zh-CN"/>
        </w:rPr>
        <w:t>月</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6</w:t>
      </w:r>
      <w:r>
        <w:rPr>
          <w:rFonts w:hint="default" w:ascii="Times New Roman" w:hAnsi="Times New Roman" w:cs="Times New Roman"/>
          <w:szCs w:val="24"/>
          <w:highlight w:val="none"/>
          <w:lang w:eastAsia="zh-CN"/>
        </w:rPr>
        <w:t>日</w:t>
      </w:r>
      <w:r>
        <w:rPr>
          <w:rFonts w:hint="default" w:ascii="Times New Roman" w:hAnsi="Times New Roman" w:cs="Times New Roman"/>
          <w:szCs w:val="24"/>
          <w:highlight w:val="none"/>
          <w:lang w:val="ru-RU" w:eastAsia="zh-CN"/>
        </w:rPr>
        <w:t>17:00</w:t>
      </w:r>
      <w:r>
        <w:rPr>
          <w:rFonts w:hint="default" w:ascii="Times New Roman" w:hAnsi="Times New Roman" w:cs="Times New Roman"/>
          <w:szCs w:val="24"/>
          <w:highlight w:val="none"/>
          <w:lang w:eastAsia="zh-CN"/>
        </w:rPr>
        <w:t>止。</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highlight w:val="none"/>
          <w:lang w:val="ru-RU" w:eastAsia="zh-CN"/>
        </w:rPr>
      </w:pPr>
      <w:r>
        <w:rPr>
          <w:rFonts w:hint="default" w:ascii="Times New Roman" w:hAnsi="Times New Roman" w:cs="Times New Roman"/>
          <w:sz w:val="24"/>
          <w:szCs w:val="24"/>
          <w:highlight w:val="none"/>
          <w:lang w:val="ru-RU" w:eastAsia="zh-CN"/>
        </w:rPr>
        <w:t xml:space="preserve">4.1 Период публикации объявления: с 09:00 </w:t>
      </w: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val="ru-RU" w:eastAsia="zh-CN"/>
        </w:rPr>
        <w:t xml:space="preserve"> март 2026 г. до 17:00 </w:t>
      </w:r>
      <w:r>
        <w:rPr>
          <w:rFonts w:hint="eastAsia" w:ascii="Times New Roman" w:hAnsi="Times New Roman" w:cs="Times New Roman"/>
          <w:sz w:val="24"/>
          <w:szCs w:val="24"/>
          <w:highlight w:val="none"/>
          <w:lang w:val="en-US" w:eastAsia="zh-CN"/>
        </w:rPr>
        <w:t>6</w:t>
      </w:r>
      <w:r>
        <w:rPr>
          <w:rFonts w:hint="default" w:ascii="Times New Roman" w:hAnsi="Times New Roman" w:cs="Times New Roman"/>
          <w:sz w:val="24"/>
          <w:szCs w:val="24"/>
          <w:highlight w:val="none"/>
          <w:lang w:val="ru-RU" w:eastAsia="zh-CN"/>
        </w:rPr>
        <w:t xml:space="preserve"> март 2026 г.</w:t>
      </w:r>
    </w:p>
    <w:p>
      <w:pPr>
        <w:pStyle w:val="23"/>
        <w:keepNext w:val="0"/>
        <w:keepLines w:val="0"/>
        <w:pageBreakBefore w:val="0"/>
        <w:widowControl w:val="0"/>
        <w:kinsoku/>
        <w:overflowPunct/>
        <w:bidi w:val="0"/>
        <w:spacing w:beforeAutospacing="0" w:after="0" w:afterAutospacing="0" w:line="360" w:lineRule="auto"/>
        <w:ind w:left="0" w:leftChars="0" w:firstLine="480"/>
        <w:jc w:val="both"/>
        <w:rPr>
          <w:rFonts w:hint="default" w:ascii="Times New Roman" w:hAnsi="Times New Roman" w:cs="Times New Roman"/>
          <w:kern w:val="0"/>
          <w:sz w:val="24"/>
          <w:szCs w:val="24"/>
          <w:highlight w:val="none"/>
          <w:lang w:val="en-US" w:eastAsia="zh-CN" w:bidi="ar-SA"/>
        </w:rPr>
      </w:pPr>
      <w:r>
        <w:rPr>
          <w:rFonts w:hint="default" w:ascii="Times New Roman" w:hAnsi="Times New Roman" w:cs="Times New Roman"/>
          <w:kern w:val="0"/>
          <w:sz w:val="24"/>
          <w:szCs w:val="24"/>
          <w:highlight w:val="none"/>
          <w:lang w:val="en-US" w:eastAsia="zh-CN"/>
        </w:rPr>
        <w:t xml:space="preserve">4.2 </w:t>
      </w:r>
      <w:r>
        <w:rPr>
          <w:rFonts w:hint="default" w:ascii="Times New Roman" w:hAnsi="Times New Roman" w:cs="Times New Roman"/>
          <w:kern w:val="0"/>
          <w:sz w:val="24"/>
          <w:szCs w:val="24"/>
          <w:highlight w:val="none"/>
          <w:lang w:val="en-US" w:eastAsia="zh-CN" w:bidi="ar-SA"/>
        </w:rPr>
        <w:t>从2026年</w:t>
      </w:r>
      <w:r>
        <w:rPr>
          <w:rFonts w:hint="eastAsia" w:ascii="Times New Roman" w:hAnsi="Times New Roman" w:cs="Times New Roman"/>
          <w:kern w:val="0"/>
          <w:sz w:val="24"/>
          <w:szCs w:val="24"/>
          <w:highlight w:val="none"/>
          <w:lang w:val="en-US" w:eastAsia="zh-CN" w:bidi="ar-SA"/>
        </w:rPr>
        <w:t>3</w:t>
      </w:r>
      <w:r>
        <w:rPr>
          <w:rFonts w:hint="default" w:ascii="Times New Roman" w:hAnsi="Times New Roman" w:cs="Times New Roman"/>
          <w:kern w:val="0"/>
          <w:sz w:val="24"/>
          <w:szCs w:val="24"/>
          <w:highlight w:val="none"/>
          <w:lang w:val="en-US" w:eastAsia="zh-CN" w:bidi="ar-SA"/>
        </w:rPr>
        <w:t>月</w:t>
      </w:r>
      <w:r>
        <w:rPr>
          <w:rFonts w:hint="eastAsia" w:ascii="Times New Roman" w:hAnsi="Times New Roman" w:cs="Times New Roman"/>
          <w:kern w:val="0"/>
          <w:sz w:val="24"/>
          <w:szCs w:val="24"/>
          <w:highlight w:val="none"/>
          <w:lang w:val="en-US" w:eastAsia="zh-CN" w:bidi="ar-SA"/>
        </w:rPr>
        <w:t>3</w:t>
      </w:r>
      <w:r>
        <w:rPr>
          <w:rFonts w:hint="default" w:ascii="Times New Roman" w:hAnsi="Times New Roman" w:cs="Times New Roman"/>
          <w:kern w:val="0"/>
          <w:sz w:val="24"/>
          <w:szCs w:val="24"/>
          <w:highlight w:val="none"/>
          <w:lang w:val="en-US" w:eastAsia="zh-CN" w:bidi="ar-SA"/>
        </w:rPr>
        <w:t>日起至2026年</w:t>
      </w:r>
      <w:r>
        <w:rPr>
          <w:rFonts w:hint="eastAsia" w:ascii="Times New Roman" w:hAnsi="Times New Roman" w:cs="Times New Roman"/>
          <w:kern w:val="0"/>
          <w:sz w:val="24"/>
          <w:szCs w:val="24"/>
          <w:highlight w:val="none"/>
          <w:lang w:val="en-US" w:eastAsia="zh-CN" w:bidi="ar-SA"/>
        </w:rPr>
        <w:t>3</w:t>
      </w:r>
      <w:r>
        <w:rPr>
          <w:rFonts w:hint="default" w:ascii="Times New Roman" w:hAnsi="Times New Roman" w:cs="Times New Roman"/>
          <w:kern w:val="0"/>
          <w:sz w:val="24"/>
          <w:szCs w:val="24"/>
          <w:highlight w:val="none"/>
          <w:lang w:val="en-US" w:eastAsia="zh-CN" w:bidi="ar-SA"/>
        </w:rPr>
        <w:t>月</w:t>
      </w:r>
      <w:r>
        <w:rPr>
          <w:rFonts w:hint="eastAsia" w:ascii="Times New Roman" w:hAnsi="Times New Roman" w:cs="Times New Roman"/>
          <w:kern w:val="0"/>
          <w:sz w:val="24"/>
          <w:szCs w:val="24"/>
          <w:highlight w:val="none"/>
          <w:lang w:val="en-US" w:eastAsia="zh-CN" w:bidi="ar-SA"/>
        </w:rPr>
        <w:t>6</w:t>
      </w:r>
      <w:r>
        <w:rPr>
          <w:rFonts w:hint="default" w:ascii="Times New Roman" w:hAnsi="Times New Roman" w:cs="Times New Roman"/>
          <w:kern w:val="0"/>
          <w:sz w:val="24"/>
          <w:szCs w:val="24"/>
          <w:highlight w:val="none"/>
          <w:lang w:val="en-US" w:eastAsia="zh-CN" w:bidi="ar-SA"/>
        </w:rPr>
        <w:t xml:space="preserve"> 日（法定公休日、法定节假日除外），</w:t>
      </w:r>
      <w:r>
        <w:rPr>
          <w:rFonts w:hint="default" w:ascii="Times New Roman" w:hAnsi="Times New Roman" w:cs="Times New Roman"/>
          <w:sz w:val="24"/>
          <w:szCs w:val="24"/>
          <w:highlight w:val="none"/>
          <w:lang w:eastAsia="zh-CN"/>
        </w:rPr>
        <w:t>每日</w:t>
      </w:r>
      <w:r>
        <w:rPr>
          <w:rFonts w:hint="default" w:ascii="Times New Roman" w:hAnsi="Times New Roman" w:cs="Times New Roman"/>
          <w:sz w:val="24"/>
          <w:szCs w:val="24"/>
          <w:highlight w:val="none"/>
          <w:lang w:val="en-US" w:eastAsia="zh-CN"/>
        </w:rPr>
        <w:t>9:00</w:t>
      </w:r>
      <w:r>
        <w:rPr>
          <w:rFonts w:hint="default" w:ascii="Times New Roman" w:hAnsi="Times New Roman" w:cs="Times New Roman"/>
          <w:sz w:val="24"/>
          <w:szCs w:val="24"/>
          <w:highlight w:val="none"/>
          <w:lang w:eastAsia="zh-CN"/>
        </w:rPr>
        <w:t>至</w:t>
      </w:r>
      <w:r>
        <w:rPr>
          <w:rFonts w:hint="default" w:ascii="Times New Roman" w:hAnsi="Times New Roman" w:cs="Times New Roman"/>
          <w:sz w:val="24"/>
          <w:szCs w:val="24"/>
          <w:highlight w:val="none"/>
          <w:lang w:val="en-US" w:eastAsia="zh-CN"/>
        </w:rPr>
        <w:t>17:00</w:t>
      </w:r>
      <w:r>
        <w:rPr>
          <w:rFonts w:hint="default" w:ascii="Times New Roman" w:hAnsi="Times New Roman" w:cs="Times New Roman"/>
          <w:sz w:val="24"/>
          <w:szCs w:val="24"/>
          <w:highlight w:val="none"/>
          <w:lang w:eastAsia="zh-CN"/>
        </w:rPr>
        <w:t>时</w:t>
      </w:r>
      <w:r>
        <w:rPr>
          <w:rFonts w:hint="default" w:ascii="Times New Roman" w:hAnsi="Times New Roman" w:cs="Times New Roman"/>
          <w:sz w:val="24"/>
          <w:szCs w:val="24"/>
          <w:highlight w:val="none"/>
          <w:lang w:val="en-US" w:eastAsia="zh-CN"/>
        </w:rPr>
        <w:t>，</w:t>
      </w:r>
      <w:r>
        <w:rPr>
          <w:rFonts w:hint="default" w:ascii="Times New Roman" w:hAnsi="Times New Roman" w:cs="Times New Roman"/>
          <w:kern w:val="0"/>
          <w:sz w:val="24"/>
          <w:szCs w:val="24"/>
          <w:highlight w:val="none"/>
          <w:lang w:val="en-US" w:eastAsia="zh-CN" w:bidi="ar-SA"/>
        </w:rPr>
        <w:t>将法定代表人授权书、被授权人身份证、确认参与报价函等扫描件（盖单位公章）发送至</w:t>
      </w:r>
      <w:r>
        <w:rPr>
          <w:rFonts w:hint="default" w:ascii="Times New Roman" w:hAnsi="Times New Roman" w:cs="Times New Roman"/>
          <w:bCs/>
          <w:sz w:val="24"/>
          <w:szCs w:val="24"/>
          <w:highlight w:val="none"/>
          <w:lang w:val="en-US" w:eastAsia="zh-CN"/>
        </w:rPr>
        <w:t>actwzcgb@163.com</w:t>
      </w:r>
      <w:r>
        <w:rPr>
          <w:rFonts w:hint="default" w:ascii="Times New Roman" w:hAnsi="Times New Roman" w:cs="Times New Roman"/>
          <w:kern w:val="0"/>
          <w:sz w:val="24"/>
          <w:szCs w:val="24"/>
          <w:highlight w:val="none"/>
          <w:lang w:val="en-US" w:eastAsia="zh-CN" w:bidi="ar-SA"/>
        </w:rPr>
        <w:t>。采购人确认无误后，发送采购文件至供应商确认参与报价函指定联系邮箱。</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highlight w:val="none"/>
          <w:lang w:val="ru-RU" w:eastAsia="zh-CN"/>
        </w:rPr>
      </w:pPr>
      <w:r>
        <w:rPr>
          <w:rFonts w:hint="default" w:ascii="Times New Roman" w:hAnsi="Times New Roman" w:cs="Times New Roman"/>
          <w:highlight w:val="none"/>
          <w:lang w:val="ru-RU" w:eastAsia="zh-CN"/>
        </w:rPr>
        <w:t xml:space="preserve">4.2 С </w:t>
      </w:r>
      <w:r>
        <w:rPr>
          <w:rFonts w:hint="eastAsia" w:ascii="Times New Roman" w:hAnsi="Times New Roman" w:cs="Times New Roman"/>
          <w:highlight w:val="none"/>
          <w:lang w:val="en-US" w:eastAsia="zh-CN"/>
        </w:rPr>
        <w:t>3</w:t>
      </w:r>
      <w:r>
        <w:rPr>
          <w:rFonts w:hint="default" w:ascii="Times New Roman" w:hAnsi="Times New Roman" w:cs="Times New Roman"/>
          <w:sz w:val="24"/>
          <w:szCs w:val="24"/>
          <w:highlight w:val="none"/>
          <w:lang w:val="ru-RU" w:eastAsia="zh-CN"/>
        </w:rPr>
        <w:t xml:space="preserve"> март</w:t>
      </w:r>
      <w:r>
        <w:rPr>
          <w:rFonts w:hint="default" w:ascii="Times New Roman" w:hAnsi="Times New Roman" w:cs="Times New Roman"/>
          <w:highlight w:val="none"/>
          <w:lang w:val="ru-RU" w:eastAsia="zh-CN"/>
        </w:rPr>
        <w:t xml:space="preserve"> 2026 г. по </w:t>
      </w:r>
      <w:r>
        <w:rPr>
          <w:rFonts w:hint="eastAsia" w:ascii="Times New Roman" w:hAnsi="Times New Roman" w:cs="Times New Roman"/>
          <w:sz w:val="24"/>
          <w:szCs w:val="24"/>
          <w:highlight w:val="none"/>
          <w:lang w:val="en-US" w:eastAsia="zh-CN"/>
        </w:rPr>
        <w:t>6</w:t>
      </w:r>
      <w:r>
        <w:rPr>
          <w:rFonts w:hint="default" w:ascii="Times New Roman" w:hAnsi="Times New Roman" w:cs="Times New Roman"/>
          <w:sz w:val="24"/>
          <w:szCs w:val="24"/>
          <w:highlight w:val="none"/>
          <w:lang w:val="ru-RU" w:eastAsia="zh-CN"/>
        </w:rPr>
        <w:t xml:space="preserve"> март</w:t>
      </w:r>
      <w:r>
        <w:rPr>
          <w:rFonts w:hint="default" w:ascii="Times New Roman" w:hAnsi="Times New Roman" w:cs="Times New Roman"/>
          <w:highlight w:val="none"/>
          <w:lang w:val="ru-RU" w:eastAsia="zh-CN"/>
        </w:rPr>
        <w:t xml:space="preserve"> 2026 г. (за исключением официальных выходных и праздничных дней), ежедневно с 09:00 до 17:00, </w:t>
      </w:r>
      <w:r>
        <w:rPr>
          <w:rFonts w:hint="default" w:ascii="Times New Roman" w:hAnsi="Times New Roman" w:cs="Times New Roman"/>
          <w:b/>
          <w:bCs/>
          <w:highlight w:val="none"/>
          <w:lang w:val="ru-RU" w:eastAsia="zh-CN"/>
        </w:rPr>
        <w:t>отсканированные копии</w:t>
      </w:r>
      <w:r>
        <w:rPr>
          <w:rFonts w:hint="default" w:ascii="Times New Roman" w:hAnsi="Times New Roman" w:cs="Times New Roman"/>
          <w:highlight w:val="none"/>
          <w:lang w:val="ru-RU" w:eastAsia="zh-CN"/>
        </w:rPr>
        <w:t xml:space="preserve"> следующих документов — доверенность представителя, удостоверение личности уполномоченного лица, письмо-подтверждение участия в тендере и т.д. (с печатью организации) — отправляются на адрес </w:t>
      </w:r>
      <w:r>
        <w:rPr>
          <w:rFonts w:hint="default" w:ascii="Times New Roman" w:hAnsi="Times New Roman" w:cs="Times New Roman"/>
          <w:b/>
          <w:bCs/>
          <w:highlight w:val="none"/>
          <w:lang w:eastAsia="zh-CN"/>
        </w:rPr>
        <w:t>actwzcgb</w:t>
      </w:r>
      <w:r>
        <w:rPr>
          <w:rFonts w:hint="default" w:ascii="Times New Roman" w:hAnsi="Times New Roman" w:cs="Times New Roman"/>
          <w:b/>
          <w:bCs/>
          <w:highlight w:val="none"/>
          <w:lang w:val="ru-RU" w:eastAsia="zh-CN"/>
        </w:rPr>
        <w:t>@163.</w:t>
      </w:r>
      <w:r>
        <w:rPr>
          <w:rFonts w:hint="default" w:ascii="Times New Roman" w:hAnsi="Times New Roman" w:cs="Times New Roman"/>
          <w:b/>
          <w:bCs/>
          <w:highlight w:val="none"/>
          <w:lang w:eastAsia="zh-CN"/>
        </w:rPr>
        <w:t>com</w:t>
      </w:r>
      <w:r>
        <w:rPr>
          <w:rFonts w:hint="default" w:ascii="Times New Roman" w:hAnsi="Times New Roman" w:cs="Times New Roman"/>
          <w:highlight w:val="none"/>
          <w:lang w:val="ru-RU" w:eastAsia="zh-CN"/>
        </w:rPr>
        <w:t>. После подтверждения правильности документов заказчик направляет закупочные документы на указанный в письме-подтверждении адрес электронной почты поставщика.</w:t>
      </w:r>
    </w:p>
    <w:bookmarkEnd w:id="63"/>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eastAsia="zh-CN"/>
        </w:rPr>
      </w:pPr>
      <w:bookmarkStart w:id="64" w:name="_Toc8264"/>
      <w:bookmarkStart w:id="65" w:name="_Toc21163"/>
      <w:bookmarkStart w:id="66" w:name="_Toc1743867"/>
      <w:bookmarkStart w:id="67" w:name="_Toc3474776"/>
      <w:bookmarkStart w:id="68" w:name="_Toc13511"/>
      <w:bookmarkStart w:id="69" w:name="_Toc21314"/>
      <w:bookmarkStart w:id="70" w:name="_Toc14131"/>
      <w:bookmarkStart w:id="71" w:name="_Toc21239"/>
      <w:r>
        <w:rPr>
          <w:rFonts w:hint="default" w:ascii="Times New Roman" w:hAnsi="Times New Roman" w:cs="Times New Roman"/>
          <w:b/>
          <w:bCs/>
          <w:szCs w:val="24"/>
          <w:lang w:eastAsia="zh-CN"/>
        </w:rPr>
        <w:t>5. 响应文件的递交</w:t>
      </w:r>
      <w:bookmarkEnd w:id="64"/>
      <w:bookmarkEnd w:id="65"/>
      <w:bookmarkEnd w:id="66"/>
      <w:bookmarkEnd w:id="67"/>
      <w:bookmarkEnd w:id="68"/>
      <w:bookmarkEnd w:id="69"/>
      <w:bookmarkEnd w:id="70"/>
      <w:bookmarkEnd w:id="71"/>
      <w:r>
        <w:rPr>
          <w:rFonts w:hint="default" w:ascii="Times New Roman" w:hAnsi="Times New Roman" w:cs="Times New Roman"/>
          <w:b/>
          <w:bCs/>
          <w:szCs w:val="24"/>
          <w:lang w:eastAsia="zh-CN"/>
        </w:rPr>
        <w:t xml:space="preserve"> - Подача конкурсных документов</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kern w:val="2"/>
          <w:szCs w:val="24"/>
          <w:highlight w:val="none"/>
          <w:lang w:eastAsia="zh-CN"/>
        </w:rPr>
      </w:pPr>
      <w:r>
        <w:rPr>
          <w:rFonts w:hint="default" w:ascii="Times New Roman" w:hAnsi="Times New Roman" w:cs="Times New Roman"/>
          <w:szCs w:val="24"/>
          <w:highlight w:val="none"/>
          <w:lang w:eastAsia="zh-CN"/>
        </w:rPr>
        <w:t xml:space="preserve">5.1 响应文件递交截止时间：2026 年 </w:t>
      </w:r>
      <w:r>
        <w:rPr>
          <w:rFonts w:hint="eastAsia" w:ascii="Times New Roman" w:hAnsi="Times New Roman" w:cs="Times New Roman"/>
          <w:szCs w:val="24"/>
          <w:highlight w:val="none"/>
          <w:lang w:val="en-US" w:eastAsia="zh-CN"/>
        </w:rPr>
        <w:t>3</w:t>
      </w:r>
      <w:r>
        <w:rPr>
          <w:rFonts w:hint="default" w:ascii="Times New Roman" w:hAnsi="Times New Roman" w:cs="Times New Roman"/>
          <w:szCs w:val="24"/>
          <w:highlight w:val="none"/>
          <w:lang w:eastAsia="zh-CN"/>
        </w:rPr>
        <w:t xml:space="preserve">月 </w:t>
      </w:r>
      <w:r>
        <w:rPr>
          <w:rFonts w:hint="eastAsia" w:ascii="Times New Roman" w:hAnsi="Times New Roman" w:cs="Times New Roman"/>
          <w:szCs w:val="24"/>
          <w:highlight w:val="none"/>
          <w:lang w:val="en-US" w:eastAsia="zh-CN"/>
        </w:rPr>
        <w:t>11</w:t>
      </w:r>
      <w:r>
        <w:rPr>
          <w:rFonts w:hint="default" w:ascii="Times New Roman" w:hAnsi="Times New Roman" w:cs="Times New Roman"/>
          <w:szCs w:val="24"/>
          <w:highlight w:val="none"/>
          <w:lang w:eastAsia="zh-CN"/>
        </w:rPr>
        <w:t>日10:00，</w:t>
      </w:r>
      <w:r>
        <w:rPr>
          <w:rFonts w:hint="default" w:ascii="Times New Roman" w:hAnsi="Times New Roman" w:cs="Times New Roman"/>
          <w:kern w:val="2"/>
          <w:szCs w:val="24"/>
          <w:highlight w:val="none"/>
          <w:lang w:eastAsia="zh-CN"/>
        </w:rPr>
        <w:t>逾期未收到的响应文件将不予受理。</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highlight w:val="none"/>
          <w:lang w:val="ru-RU" w:eastAsia="zh-CN"/>
        </w:rPr>
      </w:pPr>
      <w:r>
        <w:rPr>
          <w:rFonts w:hint="default" w:ascii="Times New Roman" w:hAnsi="Times New Roman" w:cs="Times New Roman"/>
          <w:sz w:val="24"/>
          <w:szCs w:val="24"/>
          <w:highlight w:val="none"/>
          <w:lang w:val="ru-RU" w:eastAsia="zh-CN"/>
        </w:rPr>
        <w:t xml:space="preserve">5.1 Крайний срок подачи документов: </w:t>
      </w:r>
      <w:r>
        <w:rPr>
          <w:rFonts w:hint="default" w:ascii="Times New Roman" w:hAnsi="Times New Roman" w:cs="Times New Roman"/>
          <w:b/>
          <w:bCs/>
          <w:sz w:val="24"/>
          <w:szCs w:val="24"/>
          <w:highlight w:val="none"/>
          <w:lang w:val="ru-RU" w:eastAsia="zh-CN"/>
        </w:rPr>
        <w:t xml:space="preserve">10:00 </w:t>
      </w:r>
      <w:r>
        <w:rPr>
          <w:rFonts w:hint="eastAsia" w:ascii="Times New Roman" w:hAnsi="Times New Roman" w:cs="Times New Roman"/>
          <w:b/>
          <w:bCs/>
          <w:sz w:val="24"/>
          <w:szCs w:val="24"/>
          <w:highlight w:val="none"/>
          <w:lang w:val="en-US" w:eastAsia="zh-CN"/>
        </w:rPr>
        <w:t>11</w:t>
      </w:r>
      <w:r>
        <w:rPr>
          <w:rFonts w:hint="default" w:ascii="Times New Roman" w:hAnsi="Times New Roman" w:cs="Times New Roman"/>
          <w:b/>
          <w:bCs/>
          <w:sz w:val="24"/>
          <w:szCs w:val="24"/>
          <w:highlight w:val="none"/>
          <w:lang w:val="ru-RU" w:eastAsia="zh-CN"/>
        </w:rPr>
        <w:t xml:space="preserve"> </w:t>
      </w:r>
      <w:r>
        <w:rPr>
          <w:rFonts w:hint="default" w:ascii="Times New Roman" w:hAnsi="Times New Roman" w:cs="Times New Roman"/>
          <w:sz w:val="24"/>
          <w:szCs w:val="24"/>
          <w:highlight w:val="none"/>
          <w:lang w:val="ru-RU" w:eastAsia="zh-CN"/>
        </w:rPr>
        <w:t>март</w:t>
      </w:r>
      <w:r>
        <w:rPr>
          <w:rFonts w:hint="default" w:ascii="Times New Roman" w:hAnsi="Times New Roman" w:cs="Times New Roman"/>
          <w:b/>
          <w:bCs/>
          <w:sz w:val="24"/>
          <w:szCs w:val="24"/>
          <w:highlight w:val="none"/>
          <w:lang w:val="ru-RU" w:eastAsia="zh-CN"/>
        </w:rPr>
        <w:t xml:space="preserve"> 2026 г.</w:t>
      </w:r>
      <w:r>
        <w:rPr>
          <w:rFonts w:hint="default" w:ascii="Times New Roman" w:hAnsi="Times New Roman" w:cs="Times New Roman"/>
          <w:sz w:val="24"/>
          <w:szCs w:val="24"/>
          <w:highlight w:val="none"/>
          <w:lang w:val="ru-RU" w:eastAsia="zh-CN"/>
        </w:rPr>
        <w:t xml:space="preserve">. Конкурсные документы, полученные после указанного времени, </w:t>
      </w:r>
      <w:r>
        <w:rPr>
          <w:rFonts w:hint="default" w:ascii="Times New Roman" w:hAnsi="Times New Roman" w:cs="Times New Roman"/>
          <w:b/>
          <w:bCs/>
          <w:sz w:val="24"/>
          <w:szCs w:val="24"/>
          <w:highlight w:val="none"/>
          <w:lang w:val="ru-RU" w:eastAsia="zh-CN"/>
        </w:rPr>
        <w:t>не будут приниматься</w:t>
      </w:r>
      <w:r>
        <w:rPr>
          <w:rFonts w:hint="default" w:ascii="Times New Roman" w:hAnsi="Times New Roman" w:cs="Times New Roman"/>
          <w:sz w:val="24"/>
          <w:szCs w:val="24"/>
          <w:highlight w:val="none"/>
          <w:lang w:val="ru-RU" w:eastAsia="zh-CN"/>
        </w:rPr>
        <w:t>.</w:t>
      </w:r>
    </w:p>
    <w:p>
      <w:pPr>
        <w:keepNext w:val="0"/>
        <w:keepLines w:val="0"/>
        <w:pageBreakBefore w:val="0"/>
        <w:kinsoku/>
        <w:overflowPunct/>
        <w:bidi w:val="0"/>
        <w:spacing w:beforeAutospacing="0" w:afterAutospacing="0" w:line="360" w:lineRule="auto"/>
        <w:ind w:firstLine="480"/>
        <w:jc w:val="both"/>
        <w:rPr>
          <w:rStyle w:val="29"/>
          <w:rFonts w:hint="default" w:ascii="Times New Roman" w:hAnsi="Times New Roman" w:cs="Times New Roman"/>
          <w:color w:val="auto"/>
          <w:szCs w:val="24"/>
          <w:lang w:val="ru-RU"/>
        </w:rPr>
      </w:pPr>
      <w:r>
        <w:rPr>
          <w:rFonts w:hint="default" w:ascii="Times New Roman" w:hAnsi="Times New Roman" w:cs="Times New Roman"/>
          <w:szCs w:val="24"/>
          <w:lang w:val="ru-RU" w:eastAsia="zh-CN"/>
        </w:rPr>
        <w:t xml:space="preserve">5.2 </w:t>
      </w:r>
      <w:r>
        <w:rPr>
          <w:rFonts w:hint="default" w:ascii="Times New Roman" w:hAnsi="Times New Roman" w:cs="Times New Roman"/>
          <w:szCs w:val="24"/>
        </w:rPr>
        <w:t>响应文件</w:t>
      </w:r>
      <w:r>
        <w:rPr>
          <w:rFonts w:hint="default" w:ascii="Times New Roman" w:hAnsi="Times New Roman" w:cs="Times New Roman"/>
          <w:szCs w:val="24"/>
          <w:lang w:eastAsia="zh-CN"/>
        </w:rPr>
        <w:t>递交方式</w:t>
      </w:r>
      <w:r>
        <w:rPr>
          <w:rFonts w:hint="default" w:ascii="Times New Roman" w:hAnsi="Times New Roman" w:cs="Times New Roman"/>
          <w:szCs w:val="24"/>
          <w:lang w:val="ru-RU" w:eastAsia="zh-CN"/>
        </w:rPr>
        <w:t>：</w:t>
      </w:r>
      <w:r>
        <w:rPr>
          <w:rFonts w:hint="default" w:ascii="Times New Roman" w:hAnsi="Times New Roman" w:cs="Times New Roman"/>
          <w:szCs w:val="24"/>
        </w:rPr>
        <w:t>发送至采购人邮箱</w:t>
      </w:r>
      <w:r>
        <w:rPr>
          <w:rFonts w:hint="default" w:ascii="Times New Roman" w:hAnsi="Times New Roman" w:cs="Times New Roman"/>
        </w:rPr>
        <w:fldChar w:fldCharType="begin"/>
      </w:r>
      <w:r>
        <w:rPr>
          <w:rFonts w:hint="default" w:ascii="Times New Roman" w:hAnsi="Times New Roman" w:cs="Times New Roman"/>
        </w:rPr>
        <w:instrText xml:space="preserve"> HYPERLINK "mailto:aktcgtb@163.com。" </w:instrText>
      </w:r>
      <w:r>
        <w:rPr>
          <w:rFonts w:hint="default" w:ascii="Times New Roman" w:hAnsi="Times New Roman" w:cs="Times New Roman"/>
        </w:rPr>
        <w:fldChar w:fldCharType="separate"/>
      </w:r>
      <w:r>
        <w:rPr>
          <w:rFonts w:hint="default" w:ascii="Times New Roman" w:hAnsi="Times New Roman" w:cs="Times New Roman"/>
          <w:bCs/>
          <w:szCs w:val="24"/>
          <w:lang w:eastAsia="zh-CN"/>
        </w:rPr>
        <w:t>actwzcgb</w:t>
      </w:r>
      <w:r>
        <w:rPr>
          <w:rFonts w:hint="default" w:ascii="Times New Roman" w:hAnsi="Times New Roman" w:cs="Times New Roman"/>
          <w:bCs/>
          <w:szCs w:val="24"/>
          <w:lang w:val="ru-RU" w:eastAsia="zh-CN"/>
        </w:rPr>
        <w:t>@163.</w:t>
      </w:r>
      <w:r>
        <w:rPr>
          <w:rFonts w:hint="default" w:ascii="Times New Roman" w:hAnsi="Times New Roman" w:cs="Times New Roman"/>
          <w:bCs/>
          <w:szCs w:val="24"/>
          <w:lang w:eastAsia="zh-CN"/>
        </w:rPr>
        <w:t>com。</w:t>
      </w:r>
      <w:r>
        <w:rPr>
          <w:rFonts w:hint="default" w:ascii="Times New Roman" w:hAnsi="Times New Roman" w:cs="Times New Roman"/>
          <w:bCs/>
          <w:szCs w:val="24"/>
          <w:lang w:eastAsia="zh-CN"/>
        </w:rPr>
        <w:fldChar w:fldCharType="end"/>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5.2 Способ подачи документов: отправка на электронную почту заказчика </w:t>
      </w:r>
      <w:r>
        <w:rPr>
          <w:rFonts w:hint="default" w:ascii="Times New Roman" w:hAnsi="Times New Roman" w:cs="Times New Roman"/>
          <w:b/>
          <w:bCs/>
          <w:sz w:val="24"/>
          <w:szCs w:val="24"/>
        </w:rPr>
        <w:t>actwzcgb</w:t>
      </w:r>
      <w:r>
        <w:rPr>
          <w:rFonts w:hint="default" w:ascii="Times New Roman" w:hAnsi="Times New Roman" w:cs="Times New Roman"/>
          <w:b/>
          <w:bCs/>
          <w:sz w:val="24"/>
          <w:szCs w:val="24"/>
          <w:lang w:val="ru-RU"/>
        </w:rPr>
        <w:t>@163.</w:t>
      </w:r>
      <w:r>
        <w:rPr>
          <w:rFonts w:hint="default" w:ascii="Times New Roman" w:hAnsi="Times New Roman" w:cs="Times New Roman"/>
          <w:b/>
          <w:bCs/>
          <w:sz w:val="24"/>
          <w:szCs w:val="24"/>
        </w:rPr>
        <w:t>com</w:t>
      </w:r>
      <w:r>
        <w:rPr>
          <w:rFonts w:hint="default" w:ascii="Times New Roman" w:hAnsi="Times New Roman" w:cs="Times New Roman"/>
          <w:sz w:val="24"/>
          <w:szCs w:val="24"/>
          <w:lang w:val="ru-RU"/>
        </w:rPr>
        <w:t>.</w:t>
      </w:r>
    </w:p>
    <w:p>
      <w:pPr>
        <w:pStyle w:val="23"/>
        <w:keepNext w:val="0"/>
        <w:keepLines w:val="0"/>
        <w:pageBreakBefore w:val="0"/>
        <w:kinsoku/>
        <w:overflowPunct/>
        <w:bidi w:val="0"/>
        <w:spacing w:beforeAutospacing="0" w:after="0" w:afterAutospacing="0" w:line="360" w:lineRule="auto"/>
        <w:ind w:left="0" w:leftChars="0" w:firstLine="480" w:firstLineChars="0"/>
        <w:jc w:val="both"/>
        <w:rPr>
          <w:rFonts w:hint="default" w:ascii="Times New Roman" w:hAnsi="Times New Roman" w:cs="Times New Roman"/>
          <w:sz w:val="24"/>
          <w:szCs w:val="24"/>
          <w:lang w:val="en-US" w:eastAsia="zh-CN" w:bidi="ar-SA"/>
        </w:rPr>
      </w:pPr>
      <w:r>
        <w:rPr>
          <w:rFonts w:hint="default" w:ascii="Times New Roman" w:hAnsi="Times New Roman" w:cs="Times New Roman"/>
          <w:sz w:val="24"/>
          <w:szCs w:val="24"/>
          <w:lang w:val="ru-RU" w:eastAsia="zh-CN"/>
        </w:rPr>
        <w:t>5</w:t>
      </w:r>
      <w:r>
        <w:rPr>
          <w:rFonts w:hint="default" w:ascii="Times New Roman" w:hAnsi="Times New Roman" w:cs="Times New Roman"/>
          <w:sz w:val="24"/>
          <w:szCs w:val="24"/>
          <w:lang w:val="ru-RU" w:eastAsia="zh-CN" w:bidi="ar-SA"/>
        </w:rPr>
        <w:t xml:space="preserve">.3 </w:t>
      </w:r>
      <w:r>
        <w:rPr>
          <w:rFonts w:hint="default" w:ascii="Times New Roman" w:hAnsi="Times New Roman" w:cs="Times New Roman"/>
        </w:rPr>
        <w:fldChar w:fldCharType="begin"/>
      </w:r>
      <w:r>
        <w:rPr>
          <w:rFonts w:hint="default" w:ascii="Times New Roman" w:hAnsi="Times New Roman" w:cs="Times New Roman"/>
        </w:rPr>
        <w:instrText xml:space="preserve"> HYPERLINK "mailto:本项目只能有一个报价，在响应文件提交截止时间前，供应商若需撤回或撤销报价，应以书面形式发出撤回或撤销申请，并发送至采购人电子邮箱aktcgtb@163.com或送至采购人地址告之采购人。响应文件提交截止时间后，供应商提交的报价将不予以撤回或撤销。" </w:instrText>
      </w:r>
      <w:r>
        <w:rPr>
          <w:rFonts w:hint="default" w:ascii="Times New Roman" w:hAnsi="Times New Roman" w:cs="Times New Roman"/>
        </w:rPr>
        <w:fldChar w:fldCharType="separate"/>
      </w:r>
      <w:r>
        <w:rPr>
          <w:rFonts w:hint="default" w:ascii="Times New Roman" w:hAnsi="Times New Roman" w:cs="Times New Roman"/>
          <w:sz w:val="24"/>
          <w:szCs w:val="24"/>
          <w:lang w:val="en-US" w:eastAsia="zh-CN" w:bidi="ar-SA"/>
        </w:rPr>
        <w:t>本项目只能有一个报价</w:t>
      </w:r>
      <w:r>
        <w:rPr>
          <w:rFonts w:hint="default" w:ascii="Times New Roman" w:hAnsi="Times New Roman" w:cs="Times New Roman"/>
          <w:sz w:val="24"/>
          <w:szCs w:val="24"/>
          <w:lang w:val="ru-RU" w:eastAsia="zh-CN" w:bidi="ar-SA"/>
        </w:rPr>
        <w:t>，</w:t>
      </w:r>
      <w:r>
        <w:rPr>
          <w:rFonts w:hint="default" w:ascii="Times New Roman" w:hAnsi="Times New Roman" w:cs="Times New Roman"/>
          <w:sz w:val="24"/>
          <w:szCs w:val="24"/>
          <w:lang w:val="en-US" w:eastAsia="zh-CN" w:bidi="ar-SA"/>
        </w:rPr>
        <w:t>在响应文件提交截止时间前</w:t>
      </w:r>
      <w:r>
        <w:rPr>
          <w:rFonts w:hint="default" w:ascii="Times New Roman" w:hAnsi="Times New Roman" w:cs="Times New Roman"/>
          <w:sz w:val="24"/>
          <w:szCs w:val="24"/>
          <w:lang w:val="ru-RU" w:eastAsia="zh-CN" w:bidi="ar-SA"/>
        </w:rPr>
        <w:t>，</w:t>
      </w:r>
      <w:r>
        <w:rPr>
          <w:rFonts w:hint="default" w:ascii="Times New Roman" w:hAnsi="Times New Roman" w:cs="Times New Roman"/>
          <w:sz w:val="24"/>
          <w:szCs w:val="24"/>
          <w:lang w:val="en-US" w:eastAsia="zh-CN" w:bidi="ar-SA"/>
        </w:rPr>
        <w:t>供应商若需撤回或撤销报价</w:t>
      </w:r>
      <w:r>
        <w:rPr>
          <w:rFonts w:hint="default" w:ascii="Times New Roman" w:hAnsi="Times New Roman" w:cs="Times New Roman"/>
          <w:sz w:val="24"/>
          <w:szCs w:val="24"/>
          <w:lang w:val="ru-RU" w:eastAsia="zh-CN" w:bidi="ar-SA"/>
        </w:rPr>
        <w:t>，</w:t>
      </w:r>
      <w:r>
        <w:rPr>
          <w:rFonts w:hint="default" w:ascii="Times New Roman" w:hAnsi="Times New Roman" w:cs="Times New Roman"/>
          <w:sz w:val="24"/>
          <w:szCs w:val="24"/>
          <w:lang w:val="en-US" w:eastAsia="zh-CN" w:bidi="ar-SA"/>
        </w:rPr>
        <w:t>应以书面形式发出撤回或撤销申请</w:t>
      </w:r>
      <w:r>
        <w:rPr>
          <w:rFonts w:hint="default" w:ascii="Times New Roman" w:hAnsi="Times New Roman" w:cs="Times New Roman"/>
          <w:sz w:val="24"/>
          <w:szCs w:val="24"/>
          <w:lang w:val="ru-RU" w:eastAsia="zh-CN" w:bidi="ar-SA"/>
        </w:rPr>
        <w:t>，</w:t>
      </w:r>
      <w:r>
        <w:rPr>
          <w:rFonts w:hint="default" w:ascii="Times New Roman" w:hAnsi="Times New Roman" w:cs="Times New Roman"/>
          <w:sz w:val="24"/>
          <w:szCs w:val="24"/>
          <w:lang w:val="en-US" w:eastAsia="zh-CN" w:bidi="ar-SA"/>
        </w:rPr>
        <w:t>并发送至采购人电子邮箱</w:t>
      </w:r>
      <w:r>
        <w:rPr>
          <w:rFonts w:hint="default" w:ascii="Times New Roman" w:hAnsi="Times New Roman" w:cs="Times New Roman"/>
          <w:bCs/>
          <w:sz w:val="24"/>
          <w:szCs w:val="24"/>
          <w:lang w:val="en-US" w:eastAsia="zh-CN"/>
        </w:rPr>
        <w:t>actwzcgb</w:t>
      </w:r>
      <w:r>
        <w:rPr>
          <w:rFonts w:hint="default" w:ascii="Times New Roman" w:hAnsi="Times New Roman" w:cs="Times New Roman"/>
          <w:bCs/>
          <w:sz w:val="24"/>
          <w:szCs w:val="24"/>
          <w:lang w:val="ru-RU" w:eastAsia="zh-CN"/>
        </w:rPr>
        <w:t>@163.</w:t>
      </w:r>
      <w:r>
        <w:rPr>
          <w:rFonts w:hint="default" w:ascii="Times New Roman" w:hAnsi="Times New Roman" w:cs="Times New Roman"/>
          <w:bCs/>
          <w:sz w:val="24"/>
          <w:szCs w:val="24"/>
          <w:lang w:val="en-US" w:eastAsia="zh-CN"/>
        </w:rPr>
        <w:t>com</w:t>
      </w:r>
      <w:r>
        <w:rPr>
          <w:rFonts w:hint="default" w:ascii="Times New Roman" w:hAnsi="Times New Roman" w:cs="Times New Roman"/>
          <w:sz w:val="24"/>
          <w:szCs w:val="24"/>
          <w:lang w:val="en-US" w:eastAsia="zh-CN" w:bidi="ar-SA"/>
        </w:rPr>
        <w:t>或送至采购人地址告之采购人。响应文件提交截止时间后，供应商提交的报价将不予以撤回或撤销。</w:t>
      </w:r>
      <w:r>
        <w:rPr>
          <w:rFonts w:hint="default" w:ascii="Times New Roman" w:hAnsi="Times New Roman" w:cs="Times New Roman"/>
          <w:sz w:val="24"/>
          <w:szCs w:val="24"/>
          <w:lang w:val="en-US" w:eastAsia="zh-CN" w:bidi="ar-SA"/>
        </w:rPr>
        <w:fldChar w:fldCharType="end"/>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r>
        <w:rPr>
          <w:rFonts w:hint="default" w:ascii="Times New Roman" w:hAnsi="Times New Roman" w:cs="Times New Roman"/>
          <w:lang w:val="ru-RU" w:eastAsia="zh-CN"/>
        </w:rPr>
        <w:t xml:space="preserve">5.3 Для данного проекта допускается </w:t>
      </w:r>
      <w:r>
        <w:rPr>
          <w:rFonts w:hint="default" w:ascii="Times New Roman" w:hAnsi="Times New Roman" w:cs="Times New Roman"/>
          <w:b/>
          <w:bCs/>
          <w:lang w:val="ru-RU" w:eastAsia="zh-CN"/>
        </w:rPr>
        <w:t>только одна заявка</w:t>
      </w:r>
      <w:r>
        <w:rPr>
          <w:rFonts w:hint="default" w:ascii="Times New Roman" w:hAnsi="Times New Roman" w:cs="Times New Roman"/>
          <w:lang w:val="ru-RU" w:eastAsia="zh-CN"/>
        </w:rPr>
        <w:t xml:space="preserve">. До крайнего срока подачи документов поставщик, при необходимости, может отозвать или аннулировать своё предложение </w:t>
      </w:r>
      <w:r>
        <w:rPr>
          <w:rFonts w:hint="default" w:ascii="Times New Roman" w:hAnsi="Times New Roman" w:cs="Times New Roman"/>
          <w:b/>
          <w:bCs/>
          <w:lang w:val="ru-RU" w:eastAsia="zh-CN"/>
        </w:rPr>
        <w:t>в письменной форме</w:t>
      </w:r>
      <w:r>
        <w:rPr>
          <w:rFonts w:hint="default" w:ascii="Times New Roman" w:hAnsi="Times New Roman" w:cs="Times New Roman"/>
          <w:lang w:val="ru-RU" w:eastAsia="zh-CN"/>
        </w:rPr>
        <w:t xml:space="preserve">, отправив заявление на электронную почту заказчика </w:t>
      </w:r>
      <w:r>
        <w:rPr>
          <w:rFonts w:hint="default" w:ascii="Times New Roman" w:hAnsi="Times New Roman" w:cs="Times New Roman"/>
          <w:b/>
          <w:bCs/>
          <w:lang w:eastAsia="zh-CN"/>
        </w:rPr>
        <w:t>actwzcgb</w:t>
      </w:r>
      <w:r>
        <w:rPr>
          <w:rFonts w:hint="default" w:ascii="Times New Roman" w:hAnsi="Times New Roman" w:cs="Times New Roman"/>
          <w:b/>
          <w:bCs/>
          <w:lang w:val="ru-RU" w:eastAsia="zh-CN"/>
        </w:rPr>
        <w:t>@163.</w:t>
      </w:r>
      <w:r>
        <w:rPr>
          <w:rFonts w:hint="default" w:ascii="Times New Roman" w:hAnsi="Times New Roman" w:cs="Times New Roman"/>
          <w:b/>
          <w:bCs/>
          <w:lang w:eastAsia="zh-CN"/>
        </w:rPr>
        <w:t>com</w:t>
      </w:r>
      <w:r>
        <w:rPr>
          <w:rFonts w:hint="default" w:ascii="Times New Roman" w:hAnsi="Times New Roman" w:cs="Times New Roman"/>
          <w:lang w:val="ru-RU" w:eastAsia="zh-CN"/>
        </w:rPr>
        <w:t xml:space="preserve"> или доставив его по адресу заказчика. После истечения срока подачи документов </w:t>
      </w:r>
      <w:r>
        <w:rPr>
          <w:rFonts w:hint="default" w:ascii="Times New Roman" w:hAnsi="Times New Roman" w:cs="Times New Roman"/>
          <w:b/>
          <w:bCs/>
          <w:lang w:val="ru-RU" w:eastAsia="zh-CN"/>
        </w:rPr>
        <w:t>отзыв или аннулирование предложения не допускается</w:t>
      </w:r>
      <w:r>
        <w:rPr>
          <w:rFonts w:hint="default" w:ascii="Times New Roman" w:hAnsi="Times New Roman" w:cs="Times New Roman"/>
          <w:lang w:val="ru-RU" w:eastAsia="zh-CN"/>
        </w:rPr>
        <w:t>.</w:t>
      </w:r>
    </w:p>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bookmarkStart w:id="72" w:name="_Toc522694164"/>
      <w:bookmarkStart w:id="73" w:name="_Toc2804"/>
      <w:bookmarkStart w:id="74" w:name="_Toc3474777"/>
      <w:bookmarkStart w:id="75" w:name="_Toc14244"/>
      <w:bookmarkStart w:id="76" w:name="_Toc523252091"/>
      <w:bookmarkStart w:id="77" w:name="_Toc7547"/>
      <w:bookmarkStart w:id="78" w:name="_Toc3616"/>
      <w:bookmarkStart w:id="79" w:name="_Toc704"/>
      <w:bookmarkStart w:id="80" w:name="_Toc11873"/>
      <w:bookmarkStart w:id="81" w:name="_Toc1743868"/>
      <w:r>
        <w:rPr>
          <w:rFonts w:hint="default" w:ascii="Times New Roman" w:hAnsi="Times New Roman" w:cs="Times New Roman"/>
          <w:b/>
          <w:bCs/>
          <w:szCs w:val="24"/>
          <w:lang w:val="ru-RU" w:eastAsia="zh-CN"/>
        </w:rPr>
        <w:t xml:space="preserve">6. </w:t>
      </w:r>
      <w:r>
        <w:rPr>
          <w:rFonts w:hint="default" w:ascii="Times New Roman" w:hAnsi="Times New Roman" w:cs="Times New Roman"/>
          <w:b/>
          <w:bCs/>
          <w:szCs w:val="24"/>
          <w:lang w:eastAsia="zh-CN"/>
        </w:rPr>
        <w:t>开启报价时间及地点</w:t>
      </w:r>
      <w:bookmarkEnd w:id="72"/>
      <w:bookmarkEnd w:id="73"/>
      <w:bookmarkEnd w:id="74"/>
      <w:bookmarkEnd w:id="75"/>
      <w:bookmarkEnd w:id="76"/>
      <w:bookmarkEnd w:id="77"/>
      <w:bookmarkEnd w:id="78"/>
      <w:bookmarkEnd w:id="79"/>
      <w:bookmarkEnd w:id="80"/>
      <w:r>
        <w:rPr>
          <w:rFonts w:hint="default" w:ascii="Times New Roman" w:hAnsi="Times New Roman" w:cs="Times New Roman"/>
          <w:b/>
          <w:bCs/>
          <w:szCs w:val="24"/>
          <w:lang w:val="ru-RU" w:eastAsia="zh-CN"/>
        </w:rPr>
        <w:t xml:space="preserve"> - Время и место вскрытия предложений</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highlight w:val="none"/>
          <w:lang w:val="ru-RU" w:eastAsia="zh-CN"/>
        </w:rPr>
      </w:pPr>
      <w:r>
        <w:rPr>
          <w:rFonts w:hint="default" w:ascii="Times New Roman" w:hAnsi="Times New Roman" w:cs="Times New Roman"/>
          <w:szCs w:val="24"/>
          <w:highlight w:val="none"/>
          <w:lang w:val="zh-CN" w:eastAsia="zh-CN"/>
        </w:rPr>
        <w:t>开启报价时间</w:t>
      </w:r>
      <w:r>
        <w:rPr>
          <w:rFonts w:hint="default" w:ascii="Times New Roman" w:hAnsi="Times New Roman" w:cs="Times New Roman"/>
          <w:szCs w:val="24"/>
          <w:highlight w:val="none"/>
          <w:lang w:val="ru-RU" w:eastAsia="zh-CN"/>
        </w:rPr>
        <w:t xml:space="preserve">：2026 </w:t>
      </w:r>
      <w:r>
        <w:rPr>
          <w:rFonts w:hint="default" w:ascii="Times New Roman" w:hAnsi="Times New Roman" w:cs="Times New Roman"/>
          <w:szCs w:val="24"/>
          <w:highlight w:val="none"/>
          <w:lang w:eastAsia="zh-CN"/>
        </w:rPr>
        <w:t>年</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3</w:t>
      </w:r>
      <w:r>
        <w:rPr>
          <w:rFonts w:hint="default" w:ascii="Times New Roman" w:hAnsi="Times New Roman" w:cs="Times New Roman"/>
          <w:szCs w:val="24"/>
          <w:highlight w:val="none"/>
          <w:lang w:eastAsia="zh-CN"/>
        </w:rPr>
        <w:t>月</w:t>
      </w:r>
      <w:r>
        <w:rPr>
          <w:rFonts w:hint="default" w:ascii="Times New Roman" w:hAnsi="Times New Roman" w:cs="Times New Roman"/>
          <w:szCs w:val="24"/>
          <w:highlight w:val="none"/>
          <w:lang w:val="ru-RU" w:eastAsia="zh-CN"/>
        </w:rPr>
        <w:t xml:space="preserve"> </w:t>
      </w:r>
      <w:r>
        <w:rPr>
          <w:rFonts w:hint="eastAsia" w:ascii="Times New Roman" w:hAnsi="Times New Roman" w:cs="Times New Roman"/>
          <w:szCs w:val="24"/>
          <w:highlight w:val="none"/>
          <w:lang w:val="en-US" w:eastAsia="zh-CN"/>
        </w:rPr>
        <w:t>11</w:t>
      </w:r>
      <w:r>
        <w:rPr>
          <w:rFonts w:hint="default" w:ascii="Times New Roman" w:hAnsi="Times New Roman" w:cs="Times New Roman"/>
          <w:szCs w:val="24"/>
          <w:highlight w:val="none"/>
          <w:lang w:val="ru-RU" w:eastAsia="zh-CN"/>
        </w:rPr>
        <w:t xml:space="preserve"> </w:t>
      </w:r>
      <w:r>
        <w:rPr>
          <w:rFonts w:hint="default" w:ascii="Times New Roman" w:hAnsi="Times New Roman" w:cs="Times New Roman"/>
          <w:szCs w:val="24"/>
          <w:highlight w:val="none"/>
          <w:lang w:eastAsia="zh-CN"/>
        </w:rPr>
        <w:t>日</w:t>
      </w:r>
      <w:r>
        <w:rPr>
          <w:rFonts w:hint="default" w:ascii="Times New Roman" w:hAnsi="Times New Roman" w:cs="Times New Roman"/>
          <w:szCs w:val="24"/>
          <w:highlight w:val="none"/>
          <w:lang w:val="ru-RU" w:eastAsia="zh-CN"/>
        </w:rPr>
        <w:t>10:00</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开启报价地点</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线上。</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highlight w:val="none"/>
          <w:lang w:val="ru-RU" w:eastAsia="zh-CN"/>
        </w:rPr>
        <w:t xml:space="preserve">Время вскрытия предложений: </w:t>
      </w:r>
      <w:r>
        <w:rPr>
          <w:rFonts w:hint="default" w:ascii="Times New Roman" w:hAnsi="Times New Roman" w:cs="Times New Roman"/>
          <w:b/>
          <w:bCs/>
          <w:sz w:val="24"/>
          <w:szCs w:val="24"/>
          <w:highlight w:val="none"/>
          <w:lang w:val="ru-RU" w:eastAsia="zh-CN"/>
        </w:rPr>
        <w:t xml:space="preserve">10:00 </w:t>
      </w:r>
      <w:r>
        <w:rPr>
          <w:rFonts w:hint="eastAsia" w:ascii="Times New Roman" w:hAnsi="Times New Roman" w:cs="Times New Roman"/>
          <w:b/>
          <w:bCs/>
          <w:sz w:val="24"/>
          <w:szCs w:val="24"/>
          <w:highlight w:val="none"/>
          <w:lang w:val="en-US" w:eastAsia="zh-CN"/>
        </w:rPr>
        <w:t>11</w:t>
      </w:r>
      <w:bookmarkStart w:id="329" w:name="_GoBack"/>
      <w:bookmarkEnd w:id="329"/>
      <w:r>
        <w:rPr>
          <w:rFonts w:hint="default" w:ascii="Times New Roman" w:hAnsi="Times New Roman" w:cs="Times New Roman"/>
          <w:b/>
          <w:bCs/>
          <w:sz w:val="24"/>
          <w:szCs w:val="24"/>
          <w:highlight w:val="none"/>
          <w:lang w:val="ru-RU" w:eastAsia="zh-CN"/>
        </w:rPr>
        <w:t xml:space="preserve"> </w:t>
      </w:r>
      <w:r>
        <w:rPr>
          <w:rFonts w:hint="default" w:ascii="Times New Roman" w:hAnsi="Times New Roman" w:cs="Times New Roman"/>
          <w:sz w:val="24"/>
          <w:szCs w:val="24"/>
          <w:highlight w:val="none"/>
          <w:lang w:val="ru-RU" w:eastAsia="zh-CN"/>
        </w:rPr>
        <w:t>март</w:t>
      </w:r>
      <w:r>
        <w:rPr>
          <w:rFonts w:hint="default" w:ascii="Times New Roman" w:hAnsi="Times New Roman" w:cs="Times New Roman"/>
          <w:b/>
          <w:bCs/>
          <w:sz w:val="24"/>
          <w:szCs w:val="24"/>
          <w:highlight w:val="none"/>
          <w:lang w:val="ru-RU" w:eastAsia="zh-CN"/>
        </w:rPr>
        <w:t xml:space="preserve"> 2026 г.</w:t>
      </w:r>
      <w:r>
        <w:rPr>
          <w:rFonts w:hint="default" w:ascii="Times New Roman" w:hAnsi="Times New Roman" w:cs="Times New Roman"/>
          <w:sz w:val="24"/>
          <w:szCs w:val="24"/>
          <w:highlight w:val="none"/>
          <w:lang w:val="ru-RU" w:eastAsia="zh-CN"/>
        </w:rPr>
        <w:br w:type="textWrapping"/>
      </w:r>
      <w:r>
        <w:rPr>
          <w:rFonts w:hint="default" w:ascii="Times New Roman" w:hAnsi="Times New Roman" w:cs="Times New Roman"/>
          <w:sz w:val="24"/>
          <w:szCs w:val="24"/>
          <w:lang w:val="ru-RU" w:eastAsia="zh-CN"/>
        </w:rPr>
        <w:t xml:space="preserve">    Место вскрытия предложений: </w:t>
      </w:r>
      <w:r>
        <w:rPr>
          <w:rFonts w:hint="default" w:ascii="Times New Roman" w:hAnsi="Times New Roman" w:cs="Times New Roman"/>
          <w:b/>
          <w:bCs/>
          <w:sz w:val="24"/>
          <w:szCs w:val="24"/>
          <w:lang w:val="ru-RU" w:eastAsia="zh-CN"/>
        </w:rPr>
        <w:t>онлайн</w:t>
      </w:r>
      <w:r>
        <w:rPr>
          <w:rFonts w:hint="default" w:ascii="Times New Roman" w:hAnsi="Times New Roman" w:cs="Times New Roman"/>
          <w:sz w:val="24"/>
          <w:szCs w:val="24"/>
          <w:lang w:val="ru-RU" w:eastAsia="zh-CN"/>
        </w:rPr>
        <w:t>.</w:t>
      </w:r>
    </w:p>
    <w:p>
      <w:pPr>
        <w:keepNext w:val="0"/>
        <w:keepLines w:val="0"/>
        <w:pageBreakBefore w:val="0"/>
        <w:numPr>
          <w:ilvl w:val="0"/>
          <w:numId w:val="6"/>
        </w:numPr>
        <w:kinsoku/>
        <w:overflowPunct/>
        <w:bidi w:val="0"/>
        <w:spacing w:beforeAutospacing="0" w:afterAutospacing="0" w:line="360" w:lineRule="auto"/>
        <w:ind w:firstLine="482"/>
        <w:jc w:val="both"/>
        <w:rPr>
          <w:rFonts w:hint="default" w:ascii="Times New Roman" w:hAnsi="Times New Roman" w:cs="Times New Roman"/>
          <w:b/>
          <w:bCs/>
          <w:szCs w:val="24"/>
          <w:lang w:eastAsia="zh-CN"/>
        </w:rPr>
      </w:pPr>
      <w:bookmarkStart w:id="82" w:name="_Toc3474779"/>
      <w:bookmarkStart w:id="83" w:name="_Toc11388"/>
      <w:bookmarkStart w:id="84" w:name="_Toc22775"/>
      <w:bookmarkStart w:id="85" w:name="_Toc26471"/>
      <w:bookmarkStart w:id="86" w:name="_Toc523252093"/>
      <w:bookmarkStart w:id="87" w:name="_Toc8117"/>
      <w:bookmarkStart w:id="88" w:name="_Toc28122"/>
      <w:bookmarkStart w:id="89" w:name="_Toc522694166"/>
      <w:bookmarkStart w:id="90" w:name="_Toc25752"/>
      <w:r>
        <w:rPr>
          <w:rFonts w:hint="default" w:ascii="Times New Roman" w:hAnsi="Times New Roman" w:cs="Times New Roman"/>
          <w:b/>
          <w:bCs/>
          <w:szCs w:val="24"/>
          <w:lang w:eastAsia="zh-CN"/>
        </w:rPr>
        <w:t>异议提出渠道和方式 - Каналы и способы подачи возражений</w:t>
      </w:r>
    </w:p>
    <w:p>
      <w:pPr>
        <w:pStyle w:val="23"/>
        <w:keepNext w:val="0"/>
        <w:keepLines w:val="0"/>
        <w:pageBreakBefore w:val="0"/>
        <w:kinsoku/>
        <w:overflowPunct/>
        <w:bidi w:val="0"/>
        <w:spacing w:beforeAutospacing="0" w:after="0" w:afterAutospacing="0" w:line="360" w:lineRule="auto"/>
        <w:ind w:left="480" w:firstLine="480"/>
        <w:jc w:val="both"/>
        <w:rPr>
          <w:rFonts w:hint="default" w:ascii="Times New Roman" w:hAnsi="Times New Roman" w:cs="Times New Roman"/>
          <w:sz w:val="24"/>
          <w:szCs w:val="24"/>
          <w:lang w:val="ru-RU" w:eastAsia="zh-CN" w:bidi="ar-SA"/>
        </w:rPr>
      </w:pPr>
      <w:r>
        <w:rPr>
          <w:rFonts w:hint="default" w:ascii="Times New Roman" w:hAnsi="Times New Roman" w:cs="Times New Roman"/>
          <w:sz w:val="24"/>
          <w:szCs w:val="24"/>
          <w:lang w:val="en-US" w:eastAsia="zh-CN" w:bidi="ar-SA"/>
        </w:rPr>
        <w:t>供应商或者其他利害关系人对本采购项目的公告内容有异议的，请在公告期间提出。本采购项目仅接受通过</w:t>
      </w:r>
      <w:r>
        <w:rPr>
          <w:rFonts w:hint="default" w:ascii="Times New Roman" w:hAnsi="Times New Roman" w:cs="Times New Roman"/>
          <w:bCs/>
          <w:sz w:val="24"/>
          <w:szCs w:val="24"/>
          <w:lang w:val="en-US" w:eastAsia="zh-CN"/>
        </w:rPr>
        <w:t>actwzcgb</w:t>
      </w:r>
      <w:r>
        <w:rPr>
          <w:rFonts w:hint="default" w:ascii="Times New Roman" w:hAnsi="Times New Roman" w:cs="Times New Roman"/>
          <w:bCs/>
          <w:sz w:val="24"/>
          <w:szCs w:val="24"/>
          <w:lang w:val="ru-RU" w:eastAsia="zh-CN"/>
        </w:rPr>
        <w:t>@163.</w:t>
      </w:r>
      <w:r>
        <w:rPr>
          <w:rFonts w:hint="default" w:ascii="Times New Roman" w:hAnsi="Times New Roman" w:cs="Times New Roman"/>
          <w:bCs/>
          <w:sz w:val="24"/>
          <w:szCs w:val="24"/>
          <w:lang w:val="en-US" w:eastAsia="zh-CN"/>
        </w:rPr>
        <w:t>com</w:t>
      </w:r>
      <w:r>
        <w:rPr>
          <w:rFonts w:hint="default" w:ascii="Times New Roman" w:hAnsi="Times New Roman" w:cs="Times New Roman"/>
          <w:sz w:val="24"/>
          <w:szCs w:val="24"/>
          <w:lang w:val="en-US" w:eastAsia="zh-CN" w:bidi="ar-SA"/>
        </w:rPr>
        <w:t>邮箱提出的异议。</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r>
        <w:rPr>
          <w:rFonts w:hint="default" w:ascii="Times New Roman" w:hAnsi="Times New Roman" w:cs="Times New Roman"/>
          <w:lang w:val="ru-RU" w:eastAsia="zh-CN"/>
        </w:rPr>
        <w:t xml:space="preserve">    Если у поставщика или другого заинтересованного лица есть возражения по содержанию объявления о данной закупке, они должны быть поданы </w:t>
      </w:r>
      <w:r>
        <w:rPr>
          <w:rFonts w:hint="default" w:ascii="Times New Roman" w:hAnsi="Times New Roman" w:cs="Times New Roman"/>
          <w:b/>
          <w:bCs/>
          <w:lang w:val="ru-RU" w:eastAsia="zh-CN"/>
        </w:rPr>
        <w:t>в период публикации объявления</w:t>
      </w:r>
      <w:r>
        <w:rPr>
          <w:rFonts w:hint="default" w:ascii="Times New Roman" w:hAnsi="Times New Roman" w:cs="Times New Roman"/>
          <w:lang w:val="ru-RU" w:eastAsia="zh-CN"/>
        </w:rPr>
        <w:t xml:space="preserve">. Для данного проекта возражения принимаются </w:t>
      </w:r>
      <w:r>
        <w:rPr>
          <w:rFonts w:hint="default" w:ascii="Times New Roman" w:hAnsi="Times New Roman" w:cs="Times New Roman"/>
          <w:b/>
          <w:bCs/>
          <w:lang w:val="ru-RU" w:eastAsia="zh-CN"/>
        </w:rPr>
        <w:t>только по электронной почте</w:t>
      </w:r>
      <w:r>
        <w:rPr>
          <w:rFonts w:hint="default" w:ascii="Times New Roman" w:hAnsi="Times New Roman" w:cs="Times New Roman"/>
          <w:lang w:val="ru-RU" w:eastAsia="zh-CN"/>
        </w:rPr>
        <w:t xml:space="preserve">: </w:t>
      </w:r>
      <w:r>
        <w:rPr>
          <w:rFonts w:hint="default" w:ascii="Times New Roman" w:hAnsi="Times New Roman" w:cs="Times New Roman"/>
          <w:b/>
          <w:bCs/>
          <w:lang w:eastAsia="zh-CN"/>
        </w:rPr>
        <w:t>actwzcgb</w:t>
      </w:r>
      <w:r>
        <w:rPr>
          <w:rFonts w:hint="default" w:ascii="Times New Roman" w:hAnsi="Times New Roman" w:cs="Times New Roman"/>
          <w:b/>
          <w:bCs/>
          <w:lang w:val="ru-RU" w:eastAsia="zh-CN"/>
        </w:rPr>
        <w:t>@163.</w:t>
      </w:r>
      <w:r>
        <w:rPr>
          <w:rFonts w:hint="default" w:ascii="Times New Roman" w:hAnsi="Times New Roman" w:cs="Times New Roman"/>
          <w:b/>
          <w:bCs/>
          <w:lang w:eastAsia="zh-CN"/>
        </w:rPr>
        <w:t>com</w:t>
      </w:r>
      <w:r>
        <w:rPr>
          <w:rFonts w:hint="default" w:ascii="Times New Roman" w:hAnsi="Times New Roman" w:cs="Times New Roman"/>
          <w:lang w:val="ru-RU" w:eastAsia="zh-CN"/>
        </w:rPr>
        <w:t>.</w:t>
      </w:r>
    </w:p>
    <w:p>
      <w:pPr>
        <w:keepNext w:val="0"/>
        <w:keepLines w:val="0"/>
        <w:pageBreakBefore w:val="0"/>
        <w:numPr>
          <w:ilvl w:val="0"/>
          <w:numId w:val="6"/>
        </w:numPr>
        <w:kinsoku/>
        <w:overflowPunct/>
        <w:bidi w:val="0"/>
        <w:spacing w:beforeAutospacing="0" w:afterAutospacing="0" w:line="360" w:lineRule="auto"/>
        <w:ind w:firstLine="482"/>
        <w:jc w:val="both"/>
        <w:rPr>
          <w:rFonts w:hint="default" w:ascii="Times New Roman" w:hAnsi="Times New Roman" w:cs="Times New Roman"/>
          <w:b/>
          <w:bCs/>
          <w:lang w:eastAsia="zh-CN"/>
        </w:rPr>
      </w:pPr>
      <w:r>
        <w:rPr>
          <w:rFonts w:hint="default" w:ascii="Times New Roman" w:hAnsi="Times New Roman" w:cs="Times New Roman"/>
          <w:b/>
          <w:bCs/>
          <w:szCs w:val="24"/>
          <w:lang w:eastAsia="zh-CN"/>
        </w:rPr>
        <w:t>监督部门</w:t>
      </w:r>
      <w:bookmarkEnd w:id="82"/>
      <w:bookmarkEnd w:id="83"/>
      <w:bookmarkEnd w:id="84"/>
      <w:bookmarkEnd w:id="85"/>
      <w:bookmarkEnd w:id="86"/>
      <w:bookmarkEnd w:id="87"/>
      <w:bookmarkEnd w:id="88"/>
      <w:bookmarkEnd w:id="89"/>
      <w:bookmarkEnd w:id="90"/>
      <w:r>
        <w:rPr>
          <w:rFonts w:hint="default" w:ascii="Times New Roman" w:hAnsi="Times New Roman" w:cs="Times New Roman"/>
          <w:b/>
          <w:bCs/>
          <w:szCs w:val="24"/>
          <w:lang w:eastAsia="zh-CN"/>
        </w:rPr>
        <w:t xml:space="preserve"> - </w:t>
      </w:r>
      <w:r>
        <w:rPr>
          <w:rFonts w:hint="default" w:ascii="Times New Roman" w:hAnsi="Times New Roman" w:cs="Times New Roman"/>
          <w:b/>
          <w:bCs/>
          <w:lang w:eastAsia="zh-CN"/>
        </w:rPr>
        <w:t>Контролирующий орган</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bidi="ar"/>
        </w:rPr>
      </w:pPr>
      <w:bookmarkStart w:id="91" w:name="_Toc3474780"/>
      <w:bookmarkStart w:id="92" w:name="_Toc522694167"/>
      <w:bookmarkStart w:id="93" w:name="_Toc14526"/>
      <w:bookmarkStart w:id="94" w:name="_Toc14674"/>
      <w:bookmarkStart w:id="95" w:name="_Toc23737"/>
      <w:bookmarkStart w:id="96" w:name="_Toc3586"/>
      <w:bookmarkStart w:id="97" w:name="_Toc32200"/>
      <w:bookmarkStart w:id="98" w:name="_Toc523252094"/>
      <w:bookmarkStart w:id="99" w:name="_Toc12721"/>
      <w:r>
        <w:rPr>
          <w:rFonts w:hint="default" w:ascii="Times New Roman" w:hAnsi="Times New Roman" w:cs="Times New Roman"/>
          <w:szCs w:val="24"/>
          <w:lang w:eastAsia="zh-CN" w:bidi="ar"/>
        </w:rPr>
        <w:t>供应商（供应商）或者其他利害关系人认为采购活动不符合法律法规的，可以自知道或者应当知道之日起10日内进行投诉。</w:t>
      </w:r>
    </w:p>
    <w:p>
      <w:pPr>
        <w:keepNext w:val="0"/>
        <w:keepLines w:val="0"/>
        <w:pageBreakBefore w:val="0"/>
        <w:kinsoku/>
        <w:overflowPunct/>
        <w:bidi w:val="0"/>
        <w:adjustRightInd/>
        <w:spacing w:beforeAutospacing="0" w:afterAutospacing="0" w:line="360" w:lineRule="auto"/>
        <w:ind w:firstLine="480"/>
        <w:jc w:val="both"/>
        <w:rPr>
          <w:rFonts w:hint="default" w:ascii="Times New Roman" w:hAnsi="Times New Roman" w:cs="Times New Roman"/>
          <w:szCs w:val="24"/>
          <w:lang w:eastAsia="zh-CN" w:bidi="ar"/>
        </w:rPr>
      </w:pPr>
      <w:r>
        <w:rPr>
          <w:rFonts w:hint="default" w:ascii="Times New Roman" w:hAnsi="Times New Roman" w:cs="Times New Roman"/>
          <w:szCs w:val="24"/>
          <w:lang w:eastAsia="zh-CN" w:bidi="ar"/>
        </w:rPr>
        <w:t>本采购项目的监督部门为华电海外投资有限公司。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bidi="ar"/>
        </w:rPr>
      </w:pPr>
      <w:r>
        <w:rPr>
          <w:rFonts w:hint="default" w:ascii="Times New Roman" w:hAnsi="Times New Roman" w:cs="Times New Roman"/>
          <w:szCs w:val="24"/>
          <w:lang w:eastAsia="zh-CN" w:bidi="ar"/>
        </w:rPr>
        <w:t>采购监督投诉受理邮箱：caigoujiandu@chdhk.com。本采购项目仅接受通过此邮箱提出的异议。</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bidi="ar"/>
        </w:rPr>
      </w:pPr>
      <w:r>
        <w:rPr>
          <w:rFonts w:hint="default" w:ascii="Times New Roman" w:hAnsi="Times New Roman" w:cs="Times New Roman"/>
          <w:sz w:val="24"/>
          <w:szCs w:val="24"/>
          <w:lang w:val="ru-RU" w:eastAsia="zh-CN" w:bidi="ar"/>
        </w:rPr>
        <w:t xml:space="preserve">Если поставщик или другое заинтересованное лицо считает, что действия по закупке </w:t>
      </w:r>
      <w:r>
        <w:rPr>
          <w:rFonts w:hint="default" w:ascii="Times New Roman" w:hAnsi="Times New Roman" w:cs="Times New Roman"/>
          <w:b/>
          <w:bCs/>
          <w:sz w:val="24"/>
          <w:szCs w:val="24"/>
          <w:lang w:val="ru-RU" w:eastAsia="zh-CN" w:bidi="ar"/>
        </w:rPr>
        <w:t>не соответствуют законам и нормативным актам</w:t>
      </w:r>
      <w:r>
        <w:rPr>
          <w:rFonts w:hint="default" w:ascii="Times New Roman" w:hAnsi="Times New Roman" w:cs="Times New Roman"/>
          <w:sz w:val="24"/>
          <w:szCs w:val="24"/>
          <w:lang w:val="ru-RU" w:eastAsia="zh-CN" w:bidi="ar"/>
        </w:rPr>
        <w:t xml:space="preserve">, он может подать жалобу </w:t>
      </w:r>
      <w:r>
        <w:rPr>
          <w:rFonts w:hint="default" w:ascii="Times New Roman" w:hAnsi="Times New Roman" w:cs="Times New Roman"/>
          <w:b/>
          <w:bCs/>
          <w:sz w:val="24"/>
          <w:szCs w:val="24"/>
          <w:lang w:val="ru-RU" w:eastAsia="zh-CN" w:bidi="ar"/>
        </w:rPr>
        <w:t>в течение 10 дней с момента, когда узнал или должен был узнать о нарушении</w:t>
      </w:r>
      <w:r>
        <w:rPr>
          <w:rFonts w:hint="default" w:ascii="Times New Roman" w:hAnsi="Times New Roman" w:cs="Times New Roman"/>
          <w:sz w:val="24"/>
          <w:szCs w:val="24"/>
          <w:lang w:val="ru-RU" w:eastAsia="zh-CN" w:bidi="ar"/>
        </w:rPr>
        <w:t>.</w:t>
      </w:r>
      <w:r>
        <w:rPr>
          <w:rFonts w:hint="default" w:ascii="Times New Roman" w:hAnsi="Times New Roman" w:cs="Times New Roman"/>
          <w:sz w:val="24"/>
          <w:szCs w:val="24"/>
          <w:lang w:val="ru-RU" w:eastAsia="zh-CN" w:bidi="ar"/>
        </w:rPr>
        <w:br w:type="textWrapping"/>
      </w:r>
      <w:r>
        <w:rPr>
          <w:rFonts w:hint="default" w:ascii="Times New Roman" w:hAnsi="Times New Roman" w:cs="Times New Roman"/>
          <w:sz w:val="24"/>
          <w:szCs w:val="24"/>
          <w:lang w:val="ru-RU" w:eastAsia="zh-CN" w:bidi="ar"/>
        </w:rPr>
        <w:t xml:space="preserve">Контролирующий орган для данного проекта: </w:t>
      </w:r>
      <w:r>
        <w:rPr>
          <w:rFonts w:hint="default" w:ascii="Times New Roman" w:hAnsi="Times New Roman" w:cs="Times New Roman"/>
          <w:b/>
          <w:bCs/>
          <w:sz w:val="24"/>
          <w:szCs w:val="24"/>
          <w:lang w:eastAsia="zh-CN" w:bidi="ar"/>
        </w:rPr>
        <w:t>China</w:t>
      </w:r>
      <w:r>
        <w:rPr>
          <w:rFonts w:hint="default" w:ascii="Times New Roman" w:hAnsi="Times New Roman" w:cs="Times New Roman"/>
          <w:b/>
          <w:bCs/>
          <w:sz w:val="24"/>
          <w:szCs w:val="24"/>
          <w:lang w:val="ru-RU" w:eastAsia="zh-CN" w:bidi="ar"/>
        </w:rPr>
        <w:t xml:space="preserve"> </w:t>
      </w:r>
      <w:r>
        <w:rPr>
          <w:rFonts w:hint="default" w:ascii="Times New Roman" w:hAnsi="Times New Roman" w:cs="Times New Roman"/>
          <w:b/>
          <w:bCs/>
          <w:sz w:val="24"/>
          <w:szCs w:val="24"/>
          <w:lang w:eastAsia="zh-CN" w:bidi="ar"/>
        </w:rPr>
        <w:t>Huadian</w:t>
      </w:r>
      <w:r>
        <w:rPr>
          <w:rFonts w:hint="default" w:ascii="Times New Roman" w:hAnsi="Times New Roman" w:cs="Times New Roman"/>
          <w:b/>
          <w:bCs/>
          <w:sz w:val="24"/>
          <w:szCs w:val="24"/>
          <w:lang w:val="ru-RU" w:eastAsia="zh-CN" w:bidi="ar"/>
        </w:rPr>
        <w:t xml:space="preserve"> </w:t>
      </w:r>
      <w:r>
        <w:rPr>
          <w:rFonts w:hint="default" w:ascii="Times New Roman" w:hAnsi="Times New Roman" w:cs="Times New Roman"/>
          <w:b/>
          <w:bCs/>
          <w:sz w:val="24"/>
          <w:szCs w:val="24"/>
          <w:lang w:eastAsia="zh-CN" w:bidi="ar"/>
        </w:rPr>
        <w:t>Overseas</w:t>
      </w:r>
      <w:r>
        <w:rPr>
          <w:rFonts w:hint="default" w:ascii="Times New Roman" w:hAnsi="Times New Roman" w:cs="Times New Roman"/>
          <w:b/>
          <w:bCs/>
          <w:sz w:val="24"/>
          <w:szCs w:val="24"/>
          <w:lang w:val="ru-RU" w:eastAsia="zh-CN" w:bidi="ar"/>
        </w:rPr>
        <w:t xml:space="preserve"> </w:t>
      </w:r>
      <w:r>
        <w:rPr>
          <w:rFonts w:hint="default" w:ascii="Times New Roman" w:hAnsi="Times New Roman" w:cs="Times New Roman"/>
          <w:b/>
          <w:bCs/>
          <w:sz w:val="24"/>
          <w:szCs w:val="24"/>
          <w:lang w:eastAsia="zh-CN" w:bidi="ar"/>
        </w:rPr>
        <w:t>Investment</w:t>
      </w:r>
      <w:r>
        <w:rPr>
          <w:rFonts w:hint="default" w:ascii="Times New Roman" w:hAnsi="Times New Roman" w:cs="Times New Roman"/>
          <w:b/>
          <w:bCs/>
          <w:sz w:val="24"/>
          <w:szCs w:val="24"/>
          <w:lang w:val="ru-RU" w:eastAsia="zh-CN" w:bidi="ar"/>
        </w:rPr>
        <w:t xml:space="preserve"> </w:t>
      </w:r>
      <w:r>
        <w:rPr>
          <w:rFonts w:hint="default" w:ascii="Times New Roman" w:hAnsi="Times New Roman" w:cs="Times New Roman"/>
          <w:b/>
          <w:bCs/>
          <w:sz w:val="24"/>
          <w:szCs w:val="24"/>
          <w:lang w:eastAsia="zh-CN" w:bidi="ar"/>
        </w:rPr>
        <w:t>Co</w:t>
      </w:r>
      <w:r>
        <w:rPr>
          <w:rFonts w:hint="default" w:ascii="Times New Roman" w:hAnsi="Times New Roman" w:cs="Times New Roman"/>
          <w:b/>
          <w:bCs/>
          <w:sz w:val="24"/>
          <w:szCs w:val="24"/>
          <w:lang w:val="ru-RU" w:eastAsia="zh-CN" w:bidi="ar"/>
        </w:rPr>
        <w:t xml:space="preserve">., </w:t>
      </w:r>
      <w:r>
        <w:rPr>
          <w:rFonts w:hint="default" w:ascii="Times New Roman" w:hAnsi="Times New Roman" w:cs="Times New Roman"/>
          <w:b/>
          <w:bCs/>
          <w:sz w:val="24"/>
          <w:szCs w:val="24"/>
          <w:lang w:eastAsia="zh-CN" w:bidi="ar"/>
        </w:rPr>
        <w:t>Ltd</w:t>
      </w:r>
      <w:r>
        <w:rPr>
          <w:rFonts w:hint="default" w:ascii="Times New Roman" w:hAnsi="Times New Roman" w:cs="Times New Roman"/>
          <w:b/>
          <w:bCs/>
          <w:sz w:val="24"/>
          <w:szCs w:val="24"/>
          <w:lang w:val="ru-RU" w:eastAsia="zh-CN" w:bidi="ar"/>
        </w:rPr>
        <w:t>.</w:t>
      </w:r>
      <w:r>
        <w:rPr>
          <w:rFonts w:hint="default" w:ascii="Times New Roman" w:hAnsi="Times New Roman" w:cs="Times New Roman"/>
          <w:sz w:val="24"/>
          <w:szCs w:val="24"/>
          <w:lang w:val="ru-RU" w:eastAsia="zh-CN" w:bidi="ar"/>
        </w:rPr>
        <w:br w:type="textWrapping"/>
      </w:r>
      <w:r>
        <w:rPr>
          <w:rFonts w:hint="default" w:ascii="Times New Roman" w:hAnsi="Times New Roman" w:cs="Times New Roman"/>
          <w:sz w:val="24"/>
          <w:szCs w:val="24"/>
          <w:lang w:val="ru-RU" w:eastAsia="zh-CN" w:bidi="ar"/>
        </w:rPr>
        <w:t xml:space="preserve">Электронная почта для подачи жалоб по контролю закупки: </w:t>
      </w:r>
      <w:r>
        <w:rPr>
          <w:rFonts w:hint="default" w:ascii="Times New Roman" w:hAnsi="Times New Roman" w:cs="Times New Roman"/>
          <w:b/>
          <w:bCs/>
          <w:sz w:val="24"/>
          <w:szCs w:val="24"/>
          <w:lang w:eastAsia="zh-CN" w:bidi="ar"/>
        </w:rPr>
        <w:t>caigoujiandu</w:t>
      </w:r>
      <w:r>
        <w:rPr>
          <w:rFonts w:hint="default" w:ascii="Times New Roman" w:hAnsi="Times New Roman" w:cs="Times New Roman"/>
          <w:b/>
          <w:bCs/>
          <w:sz w:val="24"/>
          <w:szCs w:val="24"/>
          <w:lang w:val="ru-RU" w:eastAsia="zh-CN" w:bidi="ar"/>
        </w:rPr>
        <w:t>@</w:t>
      </w:r>
      <w:r>
        <w:rPr>
          <w:rFonts w:hint="default" w:ascii="Times New Roman" w:hAnsi="Times New Roman" w:cs="Times New Roman"/>
          <w:b/>
          <w:bCs/>
          <w:sz w:val="24"/>
          <w:szCs w:val="24"/>
          <w:lang w:eastAsia="zh-CN" w:bidi="ar"/>
        </w:rPr>
        <w:t>chdhk</w:t>
      </w:r>
      <w:r>
        <w:rPr>
          <w:rFonts w:hint="default" w:ascii="Times New Roman" w:hAnsi="Times New Roman" w:cs="Times New Roman"/>
          <w:b/>
          <w:bCs/>
          <w:sz w:val="24"/>
          <w:szCs w:val="24"/>
          <w:lang w:val="ru-RU" w:eastAsia="zh-CN" w:bidi="ar"/>
        </w:rPr>
        <w:t>.</w:t>
      </w:r>
      <w:r>
        <w:rPr>
          <w:rFonts w:hint="default" w:ascii="Times New Roman" w:hAnsi="Times New Roman" w:cs="Times New Roman"/>
          <w:b/>
          <w:bCs/>
          <w:sz w:val="24"/>
          <w:szCs w:val="24"/>
          <w:lang w:eastAsia="zh-CN" w:bidi="ar"/>
        </w:rPr>
        <w:t>com</w:t>
      </w:r>
      <w:r>
        <w:rPr>
          <w:rFonts w:hint="default" w:ascii="Times New Roman" w:hAnsi="Times New Roman" w:cs="Times New Roman"/>
          <w:sz w:val="24"/>
          <w:szCs w:val="24"/>
          <w:lang w:val="ru-RU" w:eastAsia="zh-CN" w:bidi="ar"/>
        </w:rPr>
        <w:t xml:space="preserve">. Для данного проекта возражения принимаются </w:t>
      </w:r>
      <w:r>
        <w:rPr>
          <w:rFonts w:hint="default" w:ascii="Times New Roman" w:hAnsi="Times New Roman" w:cs="Times New Roman"/>
          <w:b/>
          <w:bCs/>
          <w:sz w:val="24"/>
          <w:szCs w:val="24"/>
          <w:lang w:val="ru-RU" w:eastAsia="zh-CN" w:bidi="ar"/>
        </w:rPr>
        <w:t>только через этот адрес электронной почты</w:t>
      </w:r>
      <w:r>
        <w:rPr>
          <w:rFonts w:hint="default" w:ascii="Times New Roman" w:hAnsi="Times New Roman" w:cs="Times New Roman"/>
          <w:sz w:val="24"/>
          <w:szCs w:val="24"/>
          <w:lang w:val="ru-RU" w:eastAsia="zh-CN" w:bidi="ar"/>
        </w:rPr>
        <w:t>.</w:t>
      </w:r>
    </w:p>
    <w:p>
      <w:pPr>
        <w:keepNext w:val="0"/>
        <w:keepLines w:val="0"/>
        <w:pageBreakBefore w:val="0"/>
        <w:numPr>
          <w:ilvl w:val="0"/>
          <w:numId w:val="6"/>
        </w:numPr>
        <w:kinsoku/>
        <w:overflowPunct/>
        <w:bidi w:val="0"/>
        <w:spacing w:beforeAutospacing="0" w:afterAutospacing="0" w:line="360" w:lineRule="auto"/>
        <w:ind w:firstLine="482"/>
        <w:jc w:val="both"/>
        <w:rPr>
          <w:rFonts w:hint="default" w:ascii="Times New Roman" w:hAnsi="Times New Roman" w:cs="Times New Roman"/>
          <w:b/>
          <w:bCs/>
          <w:szCs w:val="24"/>
          <w:lang w:eastAsia="zh-CN"/>
        </w:rPr>
      </w:pPr>
      <w:r>
        <w:rPr>
          <w:rFonts w:hint="default" w:ascii="Times New Roman" w:hAnsi="Times New Roman" w:cs="Times New Roman"/>
          <w:b/>
          <w:bCs/>
          <w:szCs w:val="24"/>
          <w:lang w:eastAsia="zh-CN"/>
        </w:rPr>
        <w:t>联系方式</w:t>
      </w:r>
      <w:bookmarkEnd w:id="91"/>
      <w:bookmarkEnd w:id="92"/>
      <w:bookmarkEnd w:id="93"/>
      <w:bookmarkEnd w:id="94"/>
      <w:bookmarkEnd w:id="95"/>
      <w:bookmarkEnd w:id="96"/>
      <w:bookmarkEnd w:id="97"/>
      <w:bookmarkEnd w:id="98"/>
      <w:bookmarkEnd w:id="99"/>
      <w:r>
        <w:rPr>
          <w:rFonts w:hint="default" w:ascii="Times New Roman" w:hAnsi="Times New Roman" w:cs="Times New Roman"/>
          <w:b/>
          <w:bCs/>
          <w:szCs w:val="24"/>
          <w:lang w:eastAsia="zh-CN"/>
        </w:rPr>
        <w:t xml:space="preserve"> - Контактная информация</w:t>
      </w:r>
    </w:p>
    <w:p>
      <w:pPr>
        <w:pStyle w:val="23"/>
        <w:keepNext w:val="0"/>
        <w:keepLines w:val="0"/>
        <w:pageBreakBefore w:val="0"/>
        <w:kinsoku/>
        <w:overflowPunct/>
        <w:bidi w:val="0"/>
        <w:spacing w:beforeAutospacing="0" w:after="0" w:afterAutospacing="0" w:line="360" w:lineRule="auto"/>
        <w:ind w:left="480" w:firstLine="48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联系人</w:t>
      </w:r>
      <w:r>
        <w:rPr>
          <w:rFonts w:hint="default" w:ascii="Times New Roman" w:hAnsi="Times New Roman" w:cs="Times New Roman"/>
          <w:sz w:val="24"/>
          <w:szCs w:val="24"/>
          <w:lang w:val="ru-RU" w:eastAsia="zh-CN"/>
        </w:rPr>
        <w:t>1：</w:t>
      </w:r>
      <w:r>
        <w:rPr>
          <w:rFonts w:hint="default" w:ascii="Times New Roman" w:hAnsi="Times New Roman" w:cs="Times New Roman"/>
          <w:sz w:val="24"/>
          <w:szCs w:val="24"/>
          <w:lang w:eastAsia="zh-CN"/>
        </w:rPr>
        <w:t>麦丽娅</w:t>
      </w:r>
      <w:r>
        <w:rPr>
          <w:rFonts w:hint="default" w:ascii="Times New Roman" w:hAnsi="Times New Roman" w:cs="Times New Roman"/>
          <w:sz w:val="24"/>
          <w:szCs w:val="24"/>
          <w:lang w:val="ru-RU" w:eastAsia="zh-CN"/>
        </w:rPr>
        <w:t>，</w:t>
      </w:r>
      <w:r>
        <w:rPr>
          <w:rFonts w:hint="default" w:ascii="Times New Roman" w:hAnsi="Times New Roman" w:cs="Times New Roman"/>
          <w:sz w:val="24"/>
          <w:szCs w:val="24"/>
          <w:lang w:eastAsia="zh-CN"/>
        </w:rPr>
        <w:t>电话</w:t>
      </w:r>
      <w:r>
        <w:rPr>
          <w:rFonts w:hint="default" w:ascii="Times New Roman" w:hAnsi="Times New Roman" w:cs="Times New Roman"/>
          <w:sz w:val="24"/>
          <w:szCs w:val="24"/>
          <w:lang w:val="ru-RU" w:eastAsia="zh-CN"/>
        </w:rPr>
        <w:t>：87752167006</w:t>
      </w:r>
      <w:r>
        <w:rPr>
          <w:rFonts w:hint="default" w:ascii="Times New Roman" w:hAnsi="Times New Roman" w:cs="Times New Roman"/>
          <w:sz w:val="24"/>
          <w:szCs w:val="24"/>
          <w:lang w:eastAsia="zh-CN"/>
        </w:rPr>
        <w:t>。</w:t>
      </w:r>
    </w:p>
    <w:p>
      <w:pPr>
        <w:keepNext w:val="0"/>
        <w:keepLines w:val="0"/>
        <w:pageBreakBefore w:val="0"/>
        <w:widowControl/>
        <w:kinsoku/>
        <w:overflowPunct/>
        <w:bidi w:val="0"/>
        <w:spacing w:beforeAutospacing="0" w:afterAutospacing="0" w:line="360" w:lineRule="auto"/>
        <w:ind w:firstLine="960" w:firstLineChars="40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联系人</w:t>
      </w:r>
      <w:r>
        <w:rPr>
          <w:rFonts w:hint="default" w:ascii="Times New Roman" w:hAnsi="Times New Roman" w:cs="Times New Roman"/>
          <w:szCs w:val="24"/>
          <w:lang w:val="ru-RU" w:eastAsia="zh-CN"/>
        </w:rPr>
        <w:t xml:space="preserve">2： </w:t>
      </w:r>
      <w:r>
        <w:rPr>
          <w:rFonts w:hint="default" w:ascii="Times New Roman" w:hAnsi="Times New Roman" w:cs="Times New Roman"/>
          <w:szCs w:val="24"/>
          <w:lang w:eastAsia="zh-CN"/>
        </w:rPr>
        <w:t>杜卫锋</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电话</w:t>
      </w:r>
      <w:r>
        <w:rPr>
          <w:rFonts w:hint="default" w:ascii="Times New Roman" w:hAnsi="Times New Roman" w:cs="Times New Roman"/>
          <w:szCs w:val="24"/>
          <w:lang w:val="ru-RU" w:eastAsia="zh-CN"/>
        </w:rPr>
        <w:t>：+ 7777 680 2816</w:t>
      </w:r>
    </w:p>
    <w:p>
      <w:pPr>
        <w:pStyle w:val="23"/>
        <w:keepNext w:val="0"/>
        <w:keepLines w:val="0"/>
        <w:pageBreakBefore w:val="0"/>
        <w:kinsoku/>
        <w:overflowPunct/>
        <w:bidi w:val="0"/>
        <w:spacing w:beforeAutospacing="0" w:after="0" w:afterAutospacing="0" w:line="360" w:lineRule="auto"/>
        <w:ind w:left="480" w:firstLine="48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rPr>
        <w:t>联系邮箱</w:t>
      </w:r>
      <w:r>
        <w:rPr>
          <w:rFonts w:hint="default" w:ascii="Times New Roman" w:hAnsi="Times New Roman" w:cs="Times New Roman"/>
          <w:sz w:val="24"/>
          <w:szCs w:val="24"/>
          <w:lang w:val="ru-RU"/>
        </w:rPr>
        <w:t>：</w:t>
      </w:r>
      <w:r>
        <w:rPr>
          <w:rFonts w:hint="default" w:ascii="Times New Roman" w:hAnsi="Times New Roman" w:cs="Times New Roman"/>
        </w:rPr>
        <w:fldChar w:fldCharType="begin"/>
      </w:r>
      <w:r>
        <w:rPr>
          <w:rFonts w:hint="default" w:ascii="Times New Roman" w:hAnsi="Times New Roman" w:cs="Times New Roman"/>
        </w:rPr>
        <w:instrText xml:space="preserve"> HYPERLINK "mailto:actwzcgb@163.com" </w:instrText>
      </w:r>
      <w:r>
        <w:rPr>
          <w:rFonts w:hint="default" w:ascii="Times New Roman" w:hAnsi="Times New Roman" w:cs="Times New Roman"/>
        </w:rPr>
        <w:fldChar w:fldCharType="separate"/>
      </w:r>
      <w:r>
        <w:rPr>
          <w:rStyle w:val="29"/>
          <w:rFonts w:hint="default" w:ascii="Times New Roman" w:hAnsi="Times New Roman" w:cs="Times New Roman"/>
          <w:sz w:val="24"/>
          <w:szCs w:val="24"/>
        </w:rPr>
        <w:t>actwzcgb</w:t>
      </w:r>
      <w:r>
        <w:rPr>
          <w:rStyle w:val="29"/>
          <w:rFonts w:hint="default" w:ascii="Times New Roman" w:hAnsi="Times New Roman" w:cs="Times New Roman"/>
          <w:sz w:val="24"/>
          <w:szCs w:val="24"/>
          <w:lang w:val="ru-RU"/>
        </w:rPr>
        <w:t>@163.</w:t>
      </w:r>
      <w:r>
        <w:rPr>
          <w:rStyle w:val="29"/>
          <w:rFonts w:hint="default" w:ascii="Times New Roman" w:hAnsi="Times New Roman" w:cs="Times New Roman"/>
          <w:sz w:val="24"/>
          <w:szCs w:val="24"/>
        </w:rPr>
        <w:t>com</w:t>
      </w:r>
      <w:r>
        <w:rPr>
          <w:rStyle w:val="29"/>
          <w:rFonts w:hint="default" w:ascii="Times New Roman" w:hAnsi="Times New Roman" w:cs="Times New Roman"/>
          <w:sz w:val="24"/>
          <w:szCs w:val="24"/>
        </w:rPr>
        <w:fldChar w:fldCharType="end"/>
      </w:r>
      <w:r>
        <w:rPr>
          <w:rFonts w:hint="default" w:ascii="Times New Roman" w:hAnsi="Times New Roman" w:cs="Times New Roman"/>
          <w:sz w:val="24"/>
          <w:szCs w:val="24"/>
        </w:rPr>
        <w:t>。</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Контактное лицо 1: Мария, тел.: 87752167006</w:t>
      </w:r>
      <w:r>
        <w:rPr>
          <w:rFonts w:hint="default" w:ascii="Times New Roman" w:hAnsi="Times New Roman" w:cs="Times New Roman"/>
          <w:lang w:val="ru-RU" w:eastAsia="zh-CN" w:bidi="en-US"/>
        </w:rPr>
        <w:br w:type="textWrapping"/>
      </w:r>
      <w:r>
        <w:rPr>
          <w:rFonts w:hint="default" w:ascii="Times New Roman" w:hAnsi="Times New Roman" w:cs="Times New Roman"/>
          <w:lang w:val="ru-RU" w:eastAsia="zh-CN" w:bidi="en-US"/>
        </w:rPr>
        <w:t xml:space="preserve">        Контактное лицо 2: Ду Вэйфэн, тел.: +7777 680 2816</w:t>
      </w:r>
      <w:r>
        <w:rPr>
          <w:rFonts w:hint="default" w:ascii="Times New Roman" w:hAnsi="Times New Roman" w:cs="Times New Roman"/>
          <w:lang w:val="ru-RU" w:eastAsia="zh-CN" w:bidi="en-US"/>
        </w:rPr>
        <w:br w:type="textWrapping"/>
      </w:r>
      <w:r>
        <w:rPr>
          <w:rFonts w:hint="default" w:ascii="Times New Roman" w:hAnsi="Times New Roman" w:cs="Times New Roman"/>
          <w:lang w:val="ru-RU" w:eastAsia="zh-CN" w:bidi="en-US"/>
        </w:rPr>
        <w:t xml:space="preserve">        Электронная почта для связи: </w:t>
      </w:r>
      <w:r>
        <w:rPr>
          <w:rFonts w:hint="default" w:ascii="Times New Roman" w:hAnsi="Times New Roman" w:cs="Times New Roman"/>
        </w:rPr>
        <w:fldChar w:fldCharType="begin"/>
      </w:r>
      <w:r>
        <w:rPr>
          <w:rFonts w:hint="default" w:ascii="Times New Roman" w:hAnsi="Times New Roman" w:cs="Times New Roman"/>
        </w:rPr>
        <w:instrText xml:space="preserve"> HYPERLINK "mailto:actwzcgb@163.com" </w:instrText>
      </w:r>
      <w:r>
        <w:rPr>
          <w:rFonts w:hint="default" w:ascii="Times New Roman" w:hAnsi="Times New Roman" w:cs="Times New Roman"/>
        </w:rPr>
        <w:fldChar w:fldCharType="separate"/>
      </w:r>
      <w:r>
        <w:rPr>
          <w:rStyle w:val="29"/>
          <w:rFonts w:hint="default" w:ascii="Times New Roman" w:hAnsi="Times New Roman" w:cs="Times New Roman"/>
          <w:lang w:eastAsia="zh-CN" w:bidi="en-US"/>
        </w:rPr>
        <w:t>actwzcgb</w:t>
      </w:r>
      <w:r>
        <w:rPr>
          <w:rStyle w:val="29"/>
          <w:rFonts w:hint="default" w:ascii="Times New Roman" w:hAnsi="Times New Roman" w:cs="Times New Roman"/>
          <w:lang w:val="ru-RU" w:eastAsia="zh-CN" w:bidi="en-US"/>
        </w:rPr>
        <w:t>@163.</w:t>
      </w:r>
      <w:r>
        <w:rPr>
          <w:rStyle w:val="29"/>
          <w:rFonts w:hint="default" w:ascii="Times New Roman" w:hAnsi="Times New Roman" w:cs="Times New Roman"/>
          <w:lang w:eastAsia="zh-CN" w:bidi="en-US"/>
        </w:rPr>
        <w:t>com</w:t>
      </w:r>
      <w:r>
        <w:rPr>
          <w:rStyle w:val="29"/>
          <w:rFonts w:hint="default" w:ascii="Times New Roman" w:hAnsi="Times New Roman" w:cs="Times New Roman"/>
          <w:lang w:eastAsia="zh-CN" w:bidi="en-US"/>
        </w:rPr>
        <w:fldChar w:fldCharType="end"/>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numPr>
          <w:ilvl w:val="0"/>
          <w:numId w:val="6"/>
        </w:numPr>
        <w:kinsoku/>
        <w:overflowPunct/>
        <w:bidi w:val="0"/>
        <w:spacing w:beforeAutospacing="0" w:afterAutospacing="0" w:line="360" w:lineRule="auto"/>
        <w:ind w:firstLine="482"/>
        <w:jc w:val="both"/>
        <w:rPr>
          <w:rFonts w:hint="default" w:ascii="Times New Roman" w:hAnsi="Times New Roman" w:cs="Times New Roman"/>
          <w:b/>
          <w:bCs/>
          <w:szCs w:val="24"/>
          <w:lang w:eastAsia="zh-CN"/>
        </w:rPr>
      </w:pPr>
      <w:r>
        <w:rPr>
          <w:rFonts w:hint="default" w:ascii="Times New Roman" w:hAnsi="Times New Roman" w:cs="Times New Roman"/>
          <w:b/>
          <w:bCs/>
          <w:szCs w:val="24"/>
          <w:lang w:eastAsia="zh-CN"/>
        </w:rPr>
        <w:t>响应参与函</w:t>
      </w:r>
      <w:r>
        <w:rPr>
          <w:rFonts w:hint="default" w:ascii="Times New Roman" w:hAnsi="Times New Roman" w:cs="Times New Roman"/>
          <w:b/>
          <w:bCs/>
          <w:szCs w:val="24"/>
          <w:lang w:val="ru-RU" w:eastAsia="zh-CN"/>
        </w:rPr>
        <w:t xml:space="preserve"> - </w:t>
      </w:r>
      <w:r>
        <w:rPr>
          <w:rFonts w:hint="default" w:ascii="Times New Roman" w:hAnsi="Times New Roman" w:cs="Times New Roman"/>
          <w:b/>
          <w:bCs/>
          <w:szCs w:val="24"/>
          <w:lang w:eastAsia="zh-CN"/>
        </w:rPr>
        <w:t>Письмо-подтверждение участия</w:t>
      </w:r>
    </w:p>
    <w:tbl>
      <w:tblPr>
        <w:tblStyle w:val="24"/>
        <w:tblW w:w="8765" w:type="dxa"/>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7"/>
        <w:gridCol w:w="5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65"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color w:val="auto"/>
                <w:szCs w:val="24"/>
                <w:lang w:eastAsia="zh-CN"/>
              </w:rPr>
            </w:pPr>
            <w:r>
              <w:rPr>
                <w:rFonts w:hint="default" w:ascii="Times New Roman" w:hAnsi="Times New Roman" w:cs="Times New Roman"/>
                <w:color w:val="auto"/>
                <w:szCs w:val="24"/>
                <w:lang w:eastAsia="zh-CN"/>
              </w:rPr>
              <w:t>哈萨克斯坦阿克套燃机项目设计咨询服务</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0" w:firstLineChars="0"/>
              <w:jc w:val="center"/>
              <w:textAlignment w:val="auto"/>
              <w:rPr>
                <w:rFonts w:hint="default" w:ascii="Times New Roman" w:hAnsi="Times New Roman" w:cs="Times New Roman"/>
                <w:color w:val="auto"/>
                <w:szCs w:val="24"/>
                <w:lang w:val="ru-RU" w:eastAsia="zh-CN"/>
              </w:rPr>
            </w:pPr>
            <w:r>
              <w:rPr>
                <w:rFonts w:hint="default" w:ascii="Times New Roman" w:hAnsi="Times New Roman" w:cs="Times New Roman"/>
                <w:color w:val="auto"/>
                <w:szCs w:val="24"/>
                <w:lang w:eastAsia="zh-CN"/>
              </w:rPr>
              <w:t>报价参与函</w:t>
            </w:r>
          </w:p>
          <w:p>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80"/>
              <w:jc w:val="center"/>
              <w:textAlignment w:val="auto"/>
              <w:rPr>
                <w:rFonts w:hint="default" w:ascii="Times New Roman" w:hAnsi="Times New Roman" w:cs="Times New Roman"/>
                <w:lang w:val="ru-RU" w:eastAsia="zh-CN"/>
              </w:rPr>
            </w:pPr>
            <w:r>
              <w:rPr>
                <w:rFonts w:hint="default" w:ascii="Times New Roman" w:hAnsi="Times New Roman" w:cs="Times New Roman"/>
                <w:sz w:val="24"/>
                <w:szCs w:val="24"/>
                <w:lang w:val="ru-RU" w:eastAsia="zh-CN"/>
              </w:rPr>
              <w:t>Строительство ПГУ (парогазовой установки) мощностью160МВт в г. Актау, Мангистауской области — услуги проектного консультирования</w:t>
            </w:r>
            <w:r>
              <w:rPr>
                <w:rFonts w:hint="default" w:ascii="Times New Roman" w:hAnsi="Times New Roman" w:cs="Times New Roman"/>
                <w:sz w:val="24"/>
                <w:szCs w:val="24"/>
                <w:lang w:val="ru-RU" w:eastAsia="zh-CN"/>
              </w:rPr>
              <w:br w:type="textWrapping"/>
            </w:r>
            <w:r>
              <w:rPr>
                <w:rFonts w:hint="default" w:ascii="Times New Roman" w:hAnsi="Times New Roman" w:cs="Times New Roman"/>
                <w:sz w:val="24"/>
                <w:szCs w:val="24"/>
                <w:lang w:val="ru-RU" w:eastAsia="zh-CN"/>
              </w:rPr>
              <w:t>Письмо-подтверждение участия в подаче предложения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w:t>
            </w:r>
            <w:r>
              <w:rPr>
                <w:rFonts w:hint="default" w:ascii="Times New Roman" w:hAnsi="Times New Roman" w:cs="Times New Roman"/>
                <w:sz w:val="24"/>
                <w:szCs w:val="24"/>
                <w:lang w:val="en-US" w:eastAsia="zh-CN"/>
              </w:rPr>
              <w:t>单位</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Участник</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rPr>
            </w:pPr>
            <w:r>
              <w:rPr>
                <w:rFonts w:hint="default" w:ascii="Times New Roman" w:hAnsi="Times New Roman" w:cs="Times New Roman"/>
                <w:sz w:val="24"/>
                <w:szCs w:val="24"/>
                <w:lang w:eastAsia="zh-CN"/>
              </w:rPr>
              <w:t>响应</w:t>
            </w:r>
            <w:r>
              <w:rPr>
                <w:rFonts w:hint="default" w:ascii="Times New Roman" w:hAnsi="Times New Roman" w:cs="Times New Roman"/>
                <w:sz w:val="24"/>
                <w:szCs w:val="24"/>
                <w:lang w:val="en-US" w:eastAsia="zh-CN"/>
              </w:rPr>
              <w:t>单位</w:t>
            </w:r>
            <w:r>
              <w:rPr>
                <w:rFonts w:hint="default" w:ascii="Times New Roman" w:hAnsi="Times New Roman" w:cs="Times New Roman"/>
                <w:sz w:val="24"/>
                <w:szCs w:val="24"/>
              </w:rPr>
              <w:t>联系人</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bidi="en-US"/>
              </w:rPr>
            </w:pPr>
            <w:r>
              <w:rPr>
                <w:rFonts w:hint="default" w:ascii="Times New Roman" w:hAnsi="Times New Roman" w:cs="Times New Roman"/>
                <w:szCs w:val="24"/>
                <w:lang w:bidi="en-US"/>
              </w:rPr>
              <w:t>Контактное лицо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w:t>
            </w:r>
            <w:r>
              <w:rPr>
                <w:rFonts w:hint="default" w:ascii="Times New Roman" w:hAnsi="Times New Roman" w:cs="Times New Roman"/>
                <w:sz w:val="24"/>
                <w:szCs w:val="24"/>
                <w:lang w:val="en-US" w:eastAsia="zh-CN"/>
              </w:rPr>
              <w:t>单位</w:t>
            </w:r>
            <w:r>
              <w:rPr>
                <w:rFonts w:hint="default" w:ascii="Times New Roman" w:hAnsi="Times New Roman" w:cs="Times New Roman"/>
                <w:sz w:val="24"/>
                <w:szCs w:val="24"/>
              </w:rPr>
              <w:t>联系人</w:t>
            </w:r>
            <w:r>
              <w:rPr>
                <w:rFonts w:hint="default" w:ascii="Times New Roman" w:hAnsi="Times New Roman" w:cs="Times New Roman"/>
                <w:sz w:val="24"/>
                <w:szCs w:val="24"/>
                <w:lang w:val="en-US" w:eastAsia="zh-CN"/>
              </w:rPr>
              <w:t>电话</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Телефон контактного лица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rPr>
            </w:pPr>
            <w:r>
              <w:rPr>
                <w:rFonts w:hint="default" w:ascii="Times New Roman" w:hAnsi="Times New Roman" w:cs="Times New Roman"/>
                <w:sz w:val="24"/>
                <w:szCs w:val="24"/>
                <w:lang w:eastAsia="zh-CN"/>
              </w:rPr>
              <w:t>响应单位</w:t>
            </w:r>
            <w:r>
              <w:rPr>
                <w:rFonts w:hint="default" w:ascii="Times New Roman" w:hAnsi="Times New Roman" w:cs="Times New Roman"/>
                <w:sz w:val="24"/>
                <w:szCs w:val="24"/>
              </w:rPr>
              <w:t>邮箱</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bidi="en-US"/>
              </w:rPr>
            </w:pPr>
            <w:r>
              <w:rPr>
                <w:rFonts w:hint="default" w:ascii="Times New Roman" w:hAnsi="Times New Roman" w:cs="Times New Roman"/>
                <w:szCs w:val="24"/>
                <w:lang w:bidi="en-US"/>
              </w:rPr>
              <w:t>Электронная почта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响应单位开户行</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Банк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响应单位银行代码</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Банковский код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响应单位开户名</w:t>
            </w:r>
          </w:p>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val="en-US" w:eastAsia="zh-CN"/>
              </w:rPr>
              <w:t>Наименование счета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57"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响应单位银行账号</w:t>
            </w:r>
          </w:p>
          <w:p>
            <w:pPr>
              <w:pStyle w:val="23"/>
              <w:keepNext w:val="0"/>
              <w:keepLines w:val="0"/>
              <w:pageBreakBefore w:val="0"/>
              <w:kinsoku/>
              <w:overflowPunct/>
              <w:bidi w:val="0"/>
              <w:spacing w:beforeAutospacing="0" w:after="0" w:afterAutospacing="0" w:line="360" w:lineRule="auto"/>
              <w:ind w:left="0" w:leftChars="0" w:firstLine="0" w:firstLineChars="0"/>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Номер банковского счета участника</w:t>
            </w:r>
          </w:p>
        </w:tc>
        <w:tc>
          <w:tcPr>
            <w:tcW w:w="5108" w:type="dxa"/>
            <w:tcBorders>
              <w:top w:val="single" w:color="auto" w:sz="4" w:space="0"/>
              <w:left w:val="nil"/>
              <w:bottom w:val="single" w:color="auto" w:sz="4" w:space="0"/>
              <w:right w:val="single" w:color="auto" w:sz="4" w:space="0"/>
            </w:tcBorders>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4" w:hRule="atLeast"/>
        </w:trPr>
        <w:tc>
          <w:tcPr>
            <w:tcW w:w="8765" w:type="dxa"/>
            <w:gridSpan w:val="2"/>
            <w:tcBorders>
              <w:top w:val="single" w:color="auto" w:sz="4" w:space="0"/>
              <w:left w:val="single" w:color="auto" w:sz="4" w:space="0"/>
              <w:bottom w:val="single" w:color="auto" w:sz="4" w:space="0"/>
              <w:right w:val="single" w:color="auto" w:sz="4" w:space="0"/>
            </w:tcBorders>
            <w:vAlign w:val="bottom"/>
          </w:tcPr>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eastAsia="zh-CN"/>
              </w:rPr>
            </w:pPr>
          </w:p>
          <w:p>
            <w:pPr>
              <w:pStyle w:val="23"/>
              <w:keepNext w:val="0"/>
              <w:keepLines w:val="0"/>
              <w:pageBreakBefore w:val="0"/>
              <w:widowControl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eastAsia="zh-CN"/>
              </w:rP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响应单位</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eastAsia="zh-CN"/>
              </w:rPr>
              <w:t>（盖章）</w:t>
            </w:r>
          </w:p>
          <w:p>
            <w:pPr>
              <w:pStyle w:val="23"/>
              <w:keepNext w:val="0"/>
              <w:keepLines w:val="0"/>
              <w:pageBreakBefore w:val="0"/>
              <w:widowControl w:val="0"/>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val="ru-RU"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日 期：</w:t>
            </w:r>
          </w:p>
          <w:p>
            <w:pPr>
              <w:keepNext w:val="0"/>
              <w:keepLines w:val="0"/>
              <w:pageBreakBefore w:val="0"/>
              <w:kinsoku/>
              <w:overflowPunct/>
              <w:bidi w:val="0"/>
              <w:spacing w:beforeAutospacing="0" w:afterAutospacing="0" w:line="360" w:lineRule="auto"/>
              <w:ind w:firstLine="482"/>
              <w:rPr>
                <w:rFonts w:hint="default" w:ascii="Times New Roman" w:hAnsi="Times New Roman" w:cs="Times New Roman"/>
                <w:lang w:val="ru-RU" w:eastAsia="zh-CN" w:bidi="en-US"/>
              </w:rPr>
            </w:pPr>
            <w:r>
              <w:rPr>
                <w:rFonts w:hint="default" w:ascii="Times New Roman" w:hAnsi="Times New Roman" w:cs="Times New Roman"/>
                <w:b/>
                <w:bCs/>
                <w:lang w:val="ru-RU" w:eastAsia="zh-CN" w:bidi="en-US"/>
              </w:rPr>
              <w:t xml:space="preserve">                                                 </w:t>
            </w:r>
            <w:r>
              <w:rPr>
                <w:rFonts w:hint="default" w:ascii="Times New Roman" w:hAnsi="Times New Roman" w:cs="Times New Roman"/>
                <w:lang w:eastAsia="zh-CN" w:bidi="en-US"/>
              </w:rPr>
              <w:t xml:space="preserve">Участник: </w:t>
            </w:r>
            <w:r>
              <w:rPr>
                <w:rFonts w:hint="default" w:ascii="Times New Roman" w:hAnsi="Times New Roman" w:cs="Times New Roman"/>
                <w:lang w:val="ru-RU" w:eastAsia="zh-CN" w:bidi="en-US"/>
              </w:rPr>
              <w:t xml:space="preserve"> </w:t>
            </w:r>
            <w:r>
              <w:rPr>
                <w:rFonts w:hint="default" w:ascii="Times New Roman" w:hAnsi="Times New Roman" w:cs="Times New Roman"/>
                <w:lang w:eastAsia="zh-CN" w:bidi="en-US"/>
              </w:rPr>
              <w:t>(печать)</w:t>
            </w:r>
            <w:r>
              <w:rPr>
                <w:rFonts w:hint="default" w:ascii="Times New Roman" w:hAnsi="Times New Roman" w:cs="Times New Roman"/>
                <w:lang w:eastAsia="zh-CN" w:bidi="en-US"/>
              </w:rPr>
              <w:br w:type="textWrapping"/>
            </w:r>
            <w:r>
              <w:rPr>
                <w:rFonts w:hint="default" w:ascii="Times New Roman" w:hAnsi="Times New Roman" w:cs="Times New Roman"/>
                <w:lang w:val="ru-RU" w:eastAsia="zh-CN" w:bidi="en-US"/>
              </w:rPr>
              <w:t xml:space="preserve">                                                     </w:t>
            </w:r>
            <w:r>
              <w:rPr>
                <w:rFonts w:hint="default" w:ascii="Times New Roman" w:hAnsi="Times New Roman" w:cs="Times New Roman"/>
                <w:lang w:eastAsia="zh-CN" w:bidi="en-US"/>
              </w:rPr>
              <w:t>Дата:</w:t>
            </w:r>
          </w:p>
        </w:tc>
      </w:tr>
      <w:bookmarkEnd w:id="81"/>
    </w:tbl>
    <w:p>
      <w:pPr>
        <w:pStyle w:val="2"/>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szCs w:val="22"/>
          <w:lang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eastAsia="zh-CN"/>
        </w:rPr>
        <w:sectPr>
          <w:pgSz w:w="11907" w:h="16839"/>
          <w:pgMar w:top="1797" w:right="627" w:bottom="1797" w:left="960" w:header="1021" w:footer="851" w:gutter="0"/>
          <w:cols w:space="720" w:num="1"/>
          <w:docGrid w:linePitch="299" w:charSpace="0"/>
        </w:sectPr>
      </w:pPr>
    </w:p>
    <w:bookmarkEnd w:id="14"/>
    <w:bookmarkEnd w:id="15"/>
    <w:bookmarkEnd w:id="16"/>
    <w:bookmarkEnd w:id="17"/>
    <w:p>
      <w:pPr>
        <w:keepNext w:val="0"/>
        <w:keepLines w:val="0"/>
        <w:pageBreakBefore w:val="0"/>
        <w:kinsoku/>
        <w:overflowPunct/>
        <w:bidi w:val="0"/>
        <w:spacing w:beforeAutospacing="0" w:afterAutospacing="0" w:line="360" w:lineRule="auto"/>
        <w:ind w:firstLine="550" w:firstLineChars="250"/>
        <w:jc w:val="both"/>
        <w:rPr>
          <w:rFonts w:hint="default" w:ascii="Times New Roman" w:hAnsi="Times New Roman" w:eastAsia="楷体" w:cs="Times New Roman"/>
          <w:bCs/>
          <w:sz w:val="22"/>
          <w:lang w:eastAsia="zh-CN"/>
        </w:rPr>
      </w:pPr>
    </w:p>
    <w:bookmarkEnd w:id="18"/>
    <w:bookmarkEnd w:id="19"/>
    <w:bookmarkEnd w:id="20"/>
    <w:bookmarkEnd w:id="21"/>
    <w:bookmarkEnd w:id="22"/>
    <w:bookmarkEnd w:id="23"/>
    <w:bookmarkEnd w:id="24"/>
    <w:bookmarkEnd w:id="25"/>
    <w:bookmarkEnd w:id="26"/>
    <w:p>
      <w:pPr>
        <w:pStyle w:val="4"/>
        <w:keepNext w:val="0"/>
        <w:keepLines w:val="0"/>
        <w:pageBreakBefore w:val="0"/>
        <w:numPr>
          <w:ilvl w:val="0"/>
          <w:numId w:val="1"/>
        </w:numPr>
        <w:kinsoku/>
        <w:overflowPunct/>
        <w:bidi w:val="0"/>
        <w:spacing w:beforeAutospacing="0" w:afterAutospacing="0" w:line="360" w:lineRule="auto"/>
        <w:ind w:left="0"/>
        <w:rPr>
          <w:rFonts w:hint="default" w:ascii="Times New Roman" w:hAnsi="Times New Roman" w:cs="Times New Roman"/>
          <w:lang w:val="ru-RU" w:eastAsia="zh-CN"/>
        </w:rPr>
      </w:pPr>
      <w:bookmarkStart w:id="100" w:name="_Toc24557"/>
      <w:bookmarkStart w:id="101" w:name="_Toc3474791"/>
      <w:bookmarkStart w:id="102" w:name="_Toc5689"/>
      <w:bookmarkStart w:id="103" w:name="_Toc29724"/>
      <w:bookmarkStart w:id="104" w:name="_Toc10069"/>
      <w:bookmarkStart w:id="105" w:name="_Toc1743879"/>
      <w:bookmarkStart w:id="106" w:name="_Toc10531"/>
      <w:bookmarkStart w:id="107" w:name="_Toc10018"/>
      <w:bookmarkStart w:id="108" w:name="_Toc5100"/>
      <w:r>
        <w:rPr>
          <w:rFonts w:hint="default" w:ascii="Times New Roman" w:hAnsi="Times New Roman" w:cs="Times New Roman"/>
          <w:lang w:eastAsia="zh-CN"/>
        </w:rPr>
        <w:t>供应商须知</w:t>
      </w:r>
      <w:bookmarkEnd w:id="100"/>
      <w:bookmarkEnd w:id="101"/>
      <w:bookmarkEnd w:id="102"/>
      <w:bookmarkEnd w:id="103"/>
      <w:bookmarkEnd w:id="104"/>
      <w:bookmarkEnd w:id="105"/>
      <w:bookmarkEnd w:id="106"/>
      <w:bookmarkEnd w:id="107"/>
      <w:bookmarkEnd w:id="108"/>
    </w:p>
    <w:p>
      <w:pPr>
        <w:pStyle w:val="61"/>
        <w:keepNext w:val="0"/>
        <w:keepLines w:val="0"/>
        <w:pageBreakBefore w:val="0"/>
        <w:widowControl/>
        <w:kinsoku/>
        <w:overflowPunct/>
        <w:bidi w:val="0"/>
        <w:adjustRightInd/>
        <w:snapToGrid/>
        <w:spacing w:beforeAutospacing="0" w:afterAutospacing="0" w:line="360" w:lineRule="auto"/>
        <w:ind w:left="420" w:firstLine="0" w:firstLineChars="0"/>
        <w:jc w:val="center"/>
        <w:rPr>
          <w:rFonts w:hint="default" w:ascii="Times New Roman" w:hAnsi="Times New Roman" w:eastAsia="Times New Roman" w:cs="Times New Roman"/>
          <w:sz w:val="32"/>
          <w:szCs w:val="32"/>
          <w:lang w:eastAsia="zh-CN"/>
        </w:rPr>
      </w:pPr>
      <w:r>
        <w:rPr>
          <w:rFonts w:hint="default" w:ascii="Times New Roman" w:hAnsi="Times New Roman" w:eastAsia="Times New Roman" w:cs="Times New Roman"/>
          <w:sz w:val="32"/>
          <w:szCs w:val="32"/>
          <w:lang w:eastAsia="zh-CN"/>
        </w:rPr>
        <w:t>Глава II — Информация для поставщика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tabs>
          <w:tab w:val="left" w:pos="4265"/>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09" w:name="_Toc523252108"/>
      <w:bookmarkStart w:id="110" w:name="_Toc357419339"/>
      <w:bookmarkStart w:id="111" w:name="_Toc354405041"/>
      <w:bookmarkStart w:id="112" w:name="_Toc152042306"/>
      <w:bookmarkStart w:id="113" w:name="_Toc144974498"/>
      <w:bookmarkStart w:id="114" w:name="_Toc152045530"/>
      <w:bookmarkStart w:id="115" w:name="_Toc339543547"/>
      <w:bookmarkStart w:id="116" w:name="_Toc535"/>
      <w:r>
        <w:rPr>
          <w:rFonts w:hint="default" w:ascii="Times New Roman" w:hAnsi="Times New Roman" w:cs="Times New Roman"/>
          <w:szCs w:val="24"/>
          <w:lang w:eastAsia="zh-CN"/>
        </w:rPr>
        <w:t>1.1 项目概况</w:t>
      </w:r>
      <w:bookmarkEnd w:id="109"/>
      <w:bookmarkEnd w:id="110"/>
      <w:bookmarkEnd w:id="111"/>
      <w:bookmarkEnd w:id="112"/>
      <w:bookmarkEnd w:id="113"/>
      <w:bookmarkEnd w:id="114"/>
      <w:bookmarkEnd w:id="115"/>
      <w:r>
        <w:rPr>
          <w:rFonts w:hint="default" w:ascii="Times New Roman" w:hAnsi="Times New Roman" w:cs="Times New Roman"/>
          <w:szCs w:val="24"/>
          <w:lang w:eastAsia="zh-CN"/>
        </w:rPr>
        <w:t>：详见采购公告。</w:t>
      </w:r>
      <w:bookmarkEnd w:id="116"/>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 Обзор проекта: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17" w:name="_Toc2469"/>
      <w:r>
        <w:rPr>
          <w:rFonts w:hint="default" w:ascii="Times New Roman" w:hAnsi="Times New Roman" w:cs="Times New Roman"/>
          <w:szCs w:val="24"/>
          <w:lang w:eastAsia="zh-CN"/>
        </w:rPr>
        <w:t>1.2 采购人：</w:t>
      </w:r>
      <w:bookmarkEnd w:id="117"/>
      <w:r>
        <w:rPr>
          <w:rFonts w:hint="default" w:ascii="Times New Roman" w:hAnsi="Times New Roman" w:cs="Times New Roman"/>
          <w:szCs w:val="24"/>
          <w:lang w:eastAsia="zh-CN"/>
        </w:rPr>
        <w:t>泰西斯有限责任公司</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1.2 Заказчик: ТОО «Тайсис»</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color w:val="auto"/>
          <w:szCs w:val="24"/>
          <w:highlight w:val="none"/>
          <w:lang w:val="ru-RU" w:eastAsia="zh-CN"/>
        </w:rPr>
      </w:pPr>
      <w:bookmarkStart w:id="118" w:name="_Toc24538"/>
      <w:r>
        <w:rPr>
          <w:rFonts w:hint="default" w:ascii="Times New Roman" w:hAnsi="Times New Roman" w:cs="Times New Roman"/>
          <w:color w:val="auto"/>
          <w:szCs w:val="24"/>
          <w:highlight w:val="none"/>
          <w:lang w:val="ru-RU" w:eastAsia="zh-CN"/>
        </w:rPr>
        <w:t xml:space="preserve">1.3 </w:t>
      </w:r>
      <w:r>
        <w:rPr>
          <w:rFonts w:hint="default" w:ascii="Times New Roman" w:hAnsi="Times New Roman" w:cs="Times New Roman"/>
          <w:color w:val="auto"/>
          <w:szCs w:val="24"/>
          <w:highlight w:val="none"/>
          <w:lang w:eastAsia="zh-CN"/>
        </w:rPr>
        <w:t>采购项目</w:t>
      </w:r>
      <w:r>
        <w:rPr>
          <w:rFonts w:hint="default" w:ascii="Times New Roman" w:hAnsi="Times New Roman" w:cs="Times New Roman"/>
          <w:color w:val="auto"/>
          <w:szCs w:val="24"/>
          <w:highlight w:val="none"/>
          <w:lang w:val="ru-RU" w:eastAsia="zh-CN"/>
        </w:rPr>
        <w:t>：</w:t>
      </w:r>
      <w:bookmarkEnd w:id="118"/>
      <w:r>
        <w:rPr>
          <w:rFonts w:hint="default" w:ascii="Times New Roman" w:hAnsi="Times New Roman" w:cs="Times New Roman"/>
          <w:color w:val="auto"/>
          <w:szCs w:val="24"/>
          <w:highlight w:val="none"/>
          <w:lang w:eastAsia="zh-CN"/>
        </w:rPr>
        <w:t>哈萨克斯坦阿克套燃机项目设计咨询服务</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ru-RU" w:eastAsia="zh-CN"/>
        </w:rPr>
        <w:t>1.3 Проект закупки:услуги проектного консультирования для Строительства ПГУ (парогазовой   установки) мощностью160МВт в г. Актау, Мангистауской области</w:t>
      </w:r>
      <w:r>
        <w:rPr>
          <w:rFonts w:hint="eastAsia" w:ascii="Times New Roman" w:hAnsi="Times New Roman" w:cs="Times New Roman"/>
          <w:color w:val="auto"/>
          <w:sz w:val="24"/>
          <w:szCs w:val="24"/>
          <w:highlight w:val="none"/>
          <w:lang w:val="en-US"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19" w:name="_Toc19150"/>
      <w:r>
        <w:rPr>
          <w:rFonts w:hint="default" w:ascii="Times New Roman" w:hAnsi="Times New Roman" w:cs="Times New Roman"/>
          <w:szCs w:val="24"/>
          <w:lang w:val="ru-RU" w:eastAsia="zh-CN"/>
        </w:rPr>
        <w:t>1.</w:t>
      </w:r>
      <w:bookmarkStart w:id="120" w:name="_Toc152042308"/>
      <w:bookmarkStart w:id="121" w:name="_Toc144974500"/>
      <w:bookmarkStart w:id="122" w:name="_Toc339543549"/>
      <w:bookmarkStart w:id="123" w:name="_Toc354405043"/>
      <w:bookmarkStart w:id="124" w:name="_Toc357419341"/>
      <w:bookmarkStart w:id="125" w:name="_Toc152045532"/>
      <w:bookmarkStart w:id="126" w:name="_Toc523252110"/>
      <w:r>
        <w:rPr>
          <w:rFonts w:hint="default" w:ascii="Times New Roman" w:hAnsi="Times New Roman" w:cs="Times New Roman"/>
          <w:szCs w:val="24"/>
          <w:lang w:val="ru-RU" w:eastAsia="zh-CN"/>
        </w:rPr>
        <w:t xml:space="preserve">4 </w:t>
      </w:r>
      <w:r>
        <w:rPr>
          <w:rFonts w:hint="default" w:ascii="Times New Roman" w:hAnsi="Times New Roman" w:cs="Times New Roman"/>
          <w:szCs w:val="24"/>
          <w:lang w:eastAsia="zh-CN"/>
        </w:rPr>
        <w:t>采购范围</w:t>
      </w:r>
      <w:bookmarkEnd w:id="120"/>
      <w:bookmarkEnd w:id="121"/>
      <w:bookmarkEnd w:id="122"/>
      <w:bookmarkEnd w:id="123"/>
      <w:bookmarkEnd w:id="124"/>
      <w:bookmarkEnd w:id="125"/>
      <w:bookmarkEnd w:id="126"/>
      <w:r>
        <w:rPr>
          <w:rFonts w:hint="default" w:ascii="Times New Roman" w:hAnsi="Times New Roman" w:cs="Times New Roman"/>
          <w:szCs w:val="24"/>
          <w:lang w:val="ru-RU" w:eastAsia="zh-CN"/>
        </w:rPr>
        <w:t>：</w:t>
      </w:r>
      <w:bookmarkStart w:id="127" w:name="OLE_LINK7"/>
      <w:r>
        <w:rPr>
          <w:rFonts w:hint="default" w:ascii="Times New Roman" w:hAnsi="Times New Roman" w:cs="Times New Roman"/>
          <w:szCs w:val="24"/>
          <w:lang w:eastAsia="zh-CN"/>
        </w:rPr>
        <w:t>详见采购公告。</w:t>
      </w:r>
      <w:bookmarkEnd w:id="119"/>
      <w:bookmarkEnd w:id="127"/>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1.4 Объем закупки: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28" w:name="_Toc25771"/>
      <w:r>
        <w:rPr>
          <w:rFonts w:hint="default" w:ascii="Times New Roman" w:hAnsi="Times New Roman" w:cs="Times New Roman"/>
          <w:szCs w:val="24"/>
          <w:lang w:eastAsia="zh-CN"/>
        </w:rPr>
        <w:t>1.5 供应商资质条件(资格后审)：详见采购公告。</w:t>
      </w:r>
      <w:bookmarkEnd w:id="128"/>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1.5 Квалификационные требования к поставщику (проверка после подачи заявки):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29" w:name="_Toc23703"/>
      <w:r>
        <w:rPr>
          <w:rFonts w:hint="default" w:ascii="Times New Roman" w:hAnsi="Times New Roman" w:cs="Times New Roman"/>
          <w:szCs w:val="24"/>
          <w:lang w:eastAsia="zh-CN"/>
        </w:rPr>
        <w:t>1.6 服务标准和要求：详见第五章 技术规范书。</w:t>
      </w:r>
      <w:bookmarkEnd w:id="129"/>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1.6 Стандарты и требования к услуге: см. Глава </w:t>
      </w:r>
      <w:r>
        <w:rPr>
          <w:rFonts w:hint="default" w:ascii="Times New Roman" w:hAnsi="Times New Roman" w:cs="Times New Roman"/>
          <w:sz w:val="24"/>
          <w:szCs w:val="24"/>
          <w:lang w:eastAsia="zh-CN"/>
        </w:rPr>
        <w:t>V</w:t>
      </w:r>
      <w:r>
        <w:rPr>
          <w:rFonts w:hint="default" w:ascii="Times New Roman" w:hAnsi="Times New Roman" w:cs="Times New Roman"/>
          <w:sz w:val="24"/>
          <w:szCs w:val="24"/>
          <w:lang w:val="ru-RU" w:eastAsia="zh-CN"/>
        </w:rPr>
        <w:t xml:space="preserve"> — Техническое задание.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0" w:name="_Toc25403"/>
      <w:r>
        <w:rPr>
          <w:rFonts w:hint="default" w:ascii="Times New Roman" w:hAnsi="Times New Roman" w:cs="Times New Roman"/>
          <w:szCs w:val="24"/>
          <w:lang w:val="ru-RU" w:eastAsia="zh-CN"/>
        </w:rPr>
        <w:t xml:space="preserve">1.7 </w:t>
      </w:r>
      <w:r>
        <w:rPr>
          <w:rFonts w:hint="default" w:ascii="Times New Roman" w:hAnsi="Times New Roman" w:cs="Times New Roman"/>
          <w:szCs w:val="24"/>
          <w:lang w:eastAsia="zh-CN"/>
        </w:rPr>
        <w:t>采购方式</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公开谈判</w:t>
      </w:r>
      <w:bookmarkEnd w:id="130"/>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1.7 Метод закупки: открытые переговоры</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1" w:name="_Toc1864"/>
      <w:r>
        <w:rPr>
          <w:rFonts w:hint="default" w:ascii="Times New Roman" w:hAnsi="Times New Roman" w:cs="Times New Roman"/>
          <w:szCs w:val="24"/>
          <w:lang w:val="ru-RU" w:eastAsia="zh-CN"/>
        </w:rPr>
        <w:t xml:space="preserve">1.8 </w:t>
      </w:r>
      <w:r>
        <w:rPr>
          <w:rFonts w:hint="default" w:ascii="Times New Roman" w:hAnsi="Times New Roman" w:cs="Times New Roman"/>
          <w:szCs w:val="24"/>
          <w:lang w:eastAsia="zh-CN"/>
        </w:rPr>
        <w:t>报价方式增值税税</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按项目所在国增值税法规</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填报适用本项目的增值税率。</w:t>
      </w:r>
      <w:bookmarkEnd w:id="131"/>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1.8 НДС при подаче предложения: согласно законодательству о НДС страны проекта, укажите применимую ставку для данного проекта.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2" w:name="_Toc10657"/>
      <w:r>
        <w:rPr>
          <w:rFonts w:hint="default" w:ascii="Times New Roman" w:hAnsi="Times New Roman" w:cs="Times New Roman"/>
          <w:szCs w:val="24"/>
          <w:lang w:eastAsia="zh-CN"/>
        </w:rPr>
        <w:t>1.9 报价开启时间：同报价截止时间。</w:t>
      </w:r>
      <w:bookmarkEnd w:id="132"/>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1.9 Время вскрытия предложений: совпадает с крайним сроком подачи предложений.</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3" w:name="_Toc13256"/>
      <w:r>
        <w:rPr>
          <w:rFonts w:hint="default" w:ascii="Times New Roman" w:hAnsi="Times New Roman" w:cs="Times New Roman"/>
          <w:szCs w:val="24"/>
          <w:lang w:val="ru-RU" w:eastAsia="zh-CN"/>
        </w:rPr>
        <w:t xml:space="preserve">1.10 </w:t>
      </w:r>
      <w:r>
        <w:rPr>
          <w:rFonts w:hint="default" w:ascii="Times New Roman" w:hAnsi="Times New Roman" w:cs="Times New Roman"/>
          <w:szCs w:val="24"/>
          <w:lang w:eastAsia="zh-CN"/>
        </w:rPr>
        <w:t>报价开启地点</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线上。</w:t>
      </w:r>
      <w:bookmarkEnd w:id="133"/>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1.10 Место вскрытия предложений: онлайн.</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4" w:name="_Toc11181"/>
      <w:r>
        <w:rPr>
          <w:rFonts w:hint="default" w:ascii="Times New Roman" w:hAnsi="Times New Roman" w:cs="Times New Roman"/>
          <w:szCs w:val="24"/>
          <w:lang w:val="ru-RU" w:eastAsia="zh-CN"/>
        </w:rPr>
        <w:t xml:space="preserve">1.11 </w:t>
      </w:r>
      <w:r>
        <w:rPr>
          <w:rFonts w:hint="default" w:ascii="Times New Roman" w:hAnsi="Times New Roman" w:cs="Times New Roman"/>
          <w:szCs w:val="24"/>
          <w:lang w:eastAsia="zh-CN"/>
        </w:rPr>
        <w:t>响应文件有效期</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响应截止时间后</w:t>
      </w:r>
      <w:r>
        <w:rPr>
          <w:rFonts w:hint="default" w:ascii="Times New Roman" w:hAnsi="Times New Roman" w:cs="Times New Roman"/>
          <w:szCs w:val="24"/>
          <w:lang w:val="ru-RU" w:eastAsia="zh-CN"/>
        </w:rPr>
        <w:t>60</w:t>
      </w:r>
      <w:r>
        <w:rPr>
          <w:rFonts w:hint="default" w:ascii="Times New Roman" w:hAnsi="Times New Roman" w:cs="Times New Roman"/>
          <w:szCs w:val="24"/>
          <w:lang w:eastAsia="zh-CN"/>
        </w:rPr>
        <w:t>日历日。</w:t>
      </w:r>
      <w:bookmarkEnd w:id="134"/>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1.11 Срок действия конкурсных документов: 60 календарных дней после крайнего срока подачи документов.</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5" w:name="_Toc799"/>
      <w:r>
        <w:rPr>
          <w:rFonts w:hint="default" w:ascii="Times New Roman" w:hAnsi="Times New Roman" w:cs="Times New Roman"/>
          <w:szCs w:val="24"/>
          <w:lang w:val="ru-RU" w:eastAsia="zh-CN"/>
        </w:rPr>
        <w:t xml:space="preserve">1.12 </w:t>
      </w:r>
      <w:r>
        <w:rPr>
          <w:rFonts w:hint="default" w:ascii="Times New Roman" w:hAnsi="Times New Roman" w:cs="Times New Roman"/>
          <w:szCs w:val="24"/>
          <w:lang w:eastAsia="zh-CN"/>
        </w:rPr>
        <w:t>响应文件的编制</w:t>
      </w:r>
      <w:r>
        <w:rPr>
          <w:rFonts w:hint="default" w:ascii="Times New Roman" w:hAnsi="Times New Roman" w:cs="Times New Roman"/>
          <w:szCs w:val="24"/>
          <w:lang w:val="ru-RU" w:eastAsia="zh-CN"/>
        </w:rPr>
        <w:t>：</w:t>
      </w:r>
      <w:bookmarkEnd w:id="135"/>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1.12 Подготовка конкурсных документов:</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bookmarkStart w:id="136" w:name="_Toc30939"/>
      <w:r>
        <w:rPr>
          <w:rFonts w:hint="default" w:ascii="Times New Roman" w:hAnsi="Times New Roman" w:cs="Times New Roman"/>
          <w:szCs w:val="24"/>
          <w:lang w:val="ru-RU" w:eastAsia="zh-CN"/>
        </w:rPr>
        <w:t>（1）</w:t>
      </w:r>
      <w:r>
        <w:rPr>
          <w:rFonts w:hint="default" w:ascii="Times New Roman" w:hAnsi="Times New Roman" w:cs="Times New Roman"/>
          <w:szCs w:val="24"/>
          <w:lang w:eastAsia="zh-CN"/>
        </w:rPr>
        <w:t>响应文件中所有文字或图表等必须清晰可辨</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关键内容不可辨认或难以辨认的</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评审小组有权以相关响应内容未提供处理。</w:t>
      </w:r>
      <w:bookmarkEnd w:id="136"/>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Все тексты, таблицы и графики в конкурсных документах должны быть </w:t>
      </w:r>
      <w:r>
        <w:rPr>
          <w:rFonts w:hint="default" w:ascii="Times New Roman" w:hAnsi="Times New Roman" w:cs="Times New Roman"/>
          <w:b/>
          <w:bCs/>
          <w:sz w:val="24"/>
          <w:szCs w:val="24"/>
          <w:lang w:val="ru-RU" w:eastAsia="zh-CN"/>
        </w:rPr>
        <w:t>четкими и разборчивыми</w:t>
      </w:r>
      <w:r>
        <w:rPr>
          <w:rFonts w:hint="default" w:ascii="Times New Roman" w:hAnsi="Times New Roman" w:cs="Times New Roman"/>
          <w:sz w:val="24"/>
          <w:szCs w:val="24"/>
          <w:lang w:val="ru-RU" w:eastAsia="zh-CN"/>
        </w:rPr>
        <w:t xml:space="preserve">; если ключевая информация неразборчива или трудночитаема, </w:t>
      </w:r>
      <w:r>
        <w:rPr>
          <w:rFonts w:hint="default" w:ascii="Times New Roman" w:hAnsi="Times New Roman" w:cs="Times New Roman"/>
          <w:b/>
          <w:bCs/>
          <w:sz w:val="24"/>
          <w:szCs w:val="24"/>
          <w:lang w:val="ru-RU" w:eastAsia="zh-CN"/>
        </w:rPr>
        <w:t>комиссия по оценке имеет право считать соответствующую часть конкурсной документации непредставленной</w:t>
      </w:r>
      <w:r>
        <w:rPr>
          <w:rFonts w:hint="default" w:ascii="Times New Roman" w:hAnsi="Times New Roman" w:cs="Times New Roman"/>
          <w:sz w:val="24"/>
          <w:szCs w:val="24"/>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37" w:name="_Toc14114"/>
      <w:r>
        <w:rPr>
          <w:rFonts w:hint="default" w:ascii="Times New Roman" w:hAnsi="Times New Roman" w:cs="Times New Roman"/>
          <w:szCs w:val="24"/>
          <w:lang w:eastAsia="zh-CN"/>
        </w:rPr>
        <w:t>（2）按照采购文件“第五章 供应商响应文件格式”要求编制，如有必要，可以增加附页，作为响应文件的组成部分。</w:t>
      </w:r>
      <w:bookmarkEnd w:id="137"/>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Конкурсные документы должны быть подготовлены </w:t>
      </w:r>
      <w:r>
        <w:rPr>
          <w:rFonts w:hint="default" w:ascii="Times New Roman" w:hAnsi="Times New Roman" w:cs="Times New Roman"/>
          <w:b/>
          <w:bCs/>
          <w:sz w:val="24"/>
          <w:szCs w:val="24"/>
          <w:lang w:val="ru-RU" w:eastAsia="zh-CN"/>
        </w:rPr>
        <w:t xml:space="preserve">в соответствии с «Глава </w:t>
      </w:r>
      <w:r>
        <w:rPr>
          <w:rFonts w:hint="default" w:ascii="Times New Roman" w:hAnsi="Times New Roman" w:cs="Times New Roman"/>
          <w:b/>
          <w:bCs/>
          <w:sz w:val="24"/>
          <w:szCs w:val="24"/>
          <w:lang w:eastAsia="zh-CN"/>
        </w:rPr>
        <w:t>V</w:t>
      </w:r>
      <w:r>
        <w:rPr>
          <w:rFonts w:hint="default" w:ascii="Times New Roman" w:hAnsi="Times New Roman" w:cs="Times New Roman"/>
          <w:b/>
          <w:bCs/>
          <w:sz w:val="24"/>
          <w:szCs w:val="24"/>
          <w:lang w:val="ru-RU" w:eastAsia="zh-CN"/>
        </w:rPr>
        <w:t xml:space="preserve"> — Формат конкурсных документов поставщика»</w:t>
      </w:r>
      <w:r>
        <w:rPr>
          <w:rFonts w:hint="default" w:ascii="Times New Roman" w:hAnsi="Times New Roman" w:cs="Times New Roman"/>
          <w:sz w:val="24"/>
          <w:szCs w:val="24"/>
          <w:lang w:val="ru-RU" w:eastAsia="zh-CN"/>
        </w:rPr>
        <w:t>. При необходимости допускается добавление дополнительных страниц, которые становятся частью конкурсного документа.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38" w:name="_Toc8903"/>
      <w:r>
        <w:rPr>
          <w:rFonts w:hint="default" w:ascii="Times New Roman" w:hAnsi="Times New Roman" w:cs="Times New Roman"/>
          <w:szCs w:val="24"/>
          <w:lang w:eastAsia="zh-CN"/>
        </w:rPr>
        <w:t>（3） 以上所有文件对同一响应内容的描述必须相同，否则，评审小组不对因此导致的评审偏差负责。</w:t>
      </w:r>
      <w:bookmarkEnd w:id="138"/>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Все документы, описывающие один и тот же элемент предложения, должны быть </w:t>
      </w:r>
      <w:r>
        <w:rPr>
          <w:rFonts w:hint="default" w:ascii="Times New Roman" w:hAnsi="Times New Roman" w:cs="Times New Roman"/>
          <w:b/>
          <w:bCs/>
          <w:sz w:val="24"/>
          <w:szCs w:val="24"/>
          <w:lang w:val="ru-RU" w:eastAsia="zh-CN"/>
        </w:rPr>
        <w:t>одинаковыми</w:t>
      </w:r>
      <w:r>
        <w:rPr>
          <w:rFonts w:hint="default" w:ascii="Times New Roman" w:hAnsi="Times New Roman" w:cs="Times New Roman"/>
          <w:sz w:val="24"/>
          <w:szCs w:val="24"/>
          <w:lang w:val="ru-RU" w:eastAsia="zh-CN"/>
        </w:rPr>
        <w:t>; комиссия не несет ответственности за оценочные отклонения, вызванные расхождениями.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39" w:name="_Toc7578"/>
      <w:r>
        <w:rPr>
          <w:rFonts w:hint="default" w:ascii="Times New Roman" w:hAnsi="Times New Roman" w:cs="Times New Roman"/>
          <w:szCs w:val="24"/>
          <w:lang w:eastAsia="zh-CN"/>
        </w:rPr>
        <w:t>（4）响应文件在满足采购文件实质性要求的基础上，可以提出比采购文件要求更有利于采购人的承诺。</w:t>
      </w:r>
      <w:bookmarkEnd w:id="139"/>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Конкурсные документы могут содержать </w:t>
      </w:r>
      <w:r>
        <w:rPr>
          <w:rFonts w:hint="default" w:ascii="Times New Roman" w:hAnsi="Times New Roman" w:cs="Times New Roman"/>
          <w:b/>
          <w:bCs/>
          <w:sz w:val="24"/>
          <w:szCs w:val="24"/>
          <w:lang w:val="ru-RU" w:eastAsia="zh-CN"/>
        </w:rPr>
        <w:t>обязательства, более выгодные для заказчика</w:t>
      </w:r>
      <w:r>
        <w:rPr>
          <w:rFonts w:hint="default" w:ascii="Times New Roman" w:hAnsi="Times New Roman" w:cs="Times New Roman"/>
          <w:sz w:val="24"/>
          <w:szCs w:val="24"/>
          <w:lang w:val="ru-RU" w:eastAsia="zh-CN"/>
        </w:rPr>
        <w:t>, чем те, которые указаны в документации.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0" w:name="_Toc8271"/>
      <w:r>
        <w:rPr>
          <w:rFonts w:hint="default" w:ascii="Times New Roman" w:hAnsi="Times New Roman" w:cs="Times New Roman"/>
          <w:szCs w:val="24"/>
          <w:lang w:eastAsia="zh-CN"/>
        </w:rPr>
        <w:t>（5）供应商所递交的响应文件 (包括有关资料、澄清) 应真实可信，不存在虚假 (包括隐瞒) 信息，否则按废标处理。合同签订后，发现供应商存在此情况时，采购人有权终止合同，相应责任及损失由供应商承担。</w:t>
      </w:r>
      <w:bookmarkEnd w:id="140"/>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Все представленные конкурсные документы (включая материалы и разъяснения) должны быть </w:t>
      </w:r>
      <w:r>
        <w:rPr>
          <w:rFonts w:hint="default" w:ascii="Times New Roman" w:hAnsi="Times New Roman" w:cs="Times New Roman"/>
          <w:b/>
          <w:bCs/>
          <w:sz w:val="24"/>
          <w:szCs w:val="24"/>
          <w:lang w:val="ru-RU" w:eastAsia="zh-CN"/>
        </w:rPr>
        <w:t>достоверными</w:t>
      </w:r>
      <w:r>
        <w:rPr>
          <w:rFonts w:hint="default" w:ascii="Times New Roman" w:hAnsi="Times New Roman" w:cs="Times New Roman"/>
          <w:sz w:val="24"/>
          <w:szCs w:val="24"/>
          <w:lang w:val="ru-RU" w:eastAsia="zh-CN"/>
        </w:rPr>
        <w:t xml:space="preserve">; недостоверная информация (включая умолчание) приведет к отклонению заявки. После подписания контракта, если будет обнаружено нарушение, заказчик имеет право </w:t>
      </w:r>
      <w:r>
        <w:rPr>
          <w:rFonts w:hint="default" w:ascii="Times New Roman" w:hAnsi="Times New Roman" w:cs="Times New Roman"/>
          <w:b/>
          <w:bCs/>
          <w:sz w:val="24"/>
          <w:szCs w:val="24"/>
          <w:lang w:val="ru-RU" w:eastAsia="zh-CN"/>
        </w:rPr>
        <w:t>расторгнуть контракт</w:t>
      </w:r>
      <w:r>
        <w:rPr>
          <w:rFonts w:hint="default" w:ascii="Times New Roman" w:hAnsi="Times New Roman" w:cs="Times New Roman"/>
          <w:sz w:val="24"/>
          <w:szCs w:val="24"/>
          <w:lang w:val="ru-RU" w:eastAsia="zh-CN"/>
        </w:rPr>
        <w:t>, а ответственность и убытки несет поставщик.</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1" w:name="_Toc31059"/>
      <w:r>
        <w:rPr>
          <w:rFonts w:hint="default" w:ascii="Times New Roman" w:hAnsi="Times New Roman" w:cs="Times New Roman"/>
          <w:szCs w:val="24"/>
          <w:lang w:eastAsia="zh-CN"/>
        </w:rPr>
        <w:t>1.13异议提出与受理：详见采购公告。</w:t>
      </w:r>
      <w:bookmarkEnd w:id="141"/>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1.13 Подача и рассмотрение возражений: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2" w:name="_Toc23245"/>
      <w:r>
        <w:rPr>
          <w:rFonts w:hint="default" w:ascii="Times New Roman" w:hAnsi="Times New Roman" w:cs="Times New Roman"/>
          <w:szCs w:val="24"/>
          <w:lang w:eastAsia="zh-CN"/>
        </w:rPr>
        <w:t>1.14 开标时间和地点：详见采购公告。</w:t>
      </w:r>
      <w:bookmarkEnd w:id="142"/>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1.14 Время и место вскрытия предложений: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3" w:name="_Toc251"/>
      <w:r>
        <w:rPr>
          <w:rFonts w:hint="default" w:ascii="Times New Roman" w:hAnsi="Times New Roman" w:cs="Times New Roman"/>
          <w:szCs w:val="24"/>
          <w:lang w:eastAsia="zh-CN"/>
        </w:rPr>
        <w:t>1.15 评审由采购人依法组建的评审小组负责。评审小组按照阿克套项目相关制度组建。</w:t>
      </w:r>
      <w:bookmarkEnd w:id="143"/>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1.15 Оценку проводят </w:t>
      </w:r>
      <w:r>
        <w:rPr>
          <w:rFonts w:hint="default" w:ascii="Times New Roman" w:hAnsi="Times New Roman" w:cs="Times New Roman"/>
          <w:b/>
          <w:bCs/>
          <w:sz w:val="24"/>
          <w:szCs w:val="24"/>
          <w:lang w:val="ru-RU" w:eastAsia="zh-CN"/>
        </w:rPr>
        <w:t>комиссия по оценке, сформированная заказчиком в соответствии с законом</w:t>
      </w:r>
      <w:r>
        <w:rPr>
          <w:rFonts w:hint="default" w:ascii="Times New Roman" w:hAnsi="Times New Roman" w:cs="Times New Roman"/>
          <w:sz w:val="24"/>
          <w:szCs w:val="24"/>
          <w:lang w:val="ru-RU" w:eastAsia="zh-CN"/>
        </w:rPr>
        <w:t>; комиссия создается в соответствии с нормативами проекта в Актау.</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4" w:name="_Toc15882"/>
      <w:r>
        <w:rPr>
          <w:rFonts w:hint="default" w:ascii="Times New Roman" w:hAnsi="Times New Roman" w:cs="Times New Roman"/>
          <w:szCs w:val="24"/>
          <w:lang w:eastAsia="zh-CN"/>
        </w:rPr>
        <w:t>1.16 评审活动遵循公平、公正、科学和择优的原则。</w:t>
      </w:r>
      <w:bookmarkEnd w:id="144"/>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1.16 Оценка проводится на принципах </w:t>
      </w:r>
      <w:r>
        <w:rPr>
          <w:rFonts w:hint="default" w:ascii="Times New Roman" w:hAnsi="Times New Roman" w:cs="Times New Roman"/>
          <w:b/>
          <w:bCs/>
          <w:sz w:val="24"/>
          <w:szCs w:val="24"/>
          <w:lang w:val="ru-RU" w:eastAsia="zh-CN"/>
        </w:rPr>
        <w:t>справедливости, объективности, научного подхода и выбора наилучшего предложения</w:t>
      </w:r>
      <w:r>
        <w:rPr>
          <w:rFonts w:hint="default" w:ascii="Times New Roman" w:hAnsi="Times New Roman" w:cs="Times New Roman"/>
          <w:sz w:val="24"/>
          <w:szCs w:val="24"/>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5" w:name="_Toc2499"/>
      <w:r>
        <w:rPr>
          <w:rFonts w:hint="default" w:ascii="Times New Roman" w:hAnsi="Times New Roman" w:cs="Times New Roman"/>
          <w:szCs w:val="24"/>
          <w:lang w:eastAsia="zh-CN"/>
        </w:rPr>
        <w:t>1.17 评审小组按照第三章“评审办法”规定的方法、评审因素、标准和程序对响应文件进行评审。</w:t>
      </w:r>
      <w:bookmarkEnd w:id="145"/>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1.17 Комиссия оценивает конкурсные документы в соответствии с </w:t>
      </w:r>
      <w:r>
        <w:rPr>
          <w:rFonts w:hint="default" w:ascii="Times New Roman" w:hAnsi="Times New Roman" w:cs="Times New Roman"/>
          <w:b/>
          <w:bCs/>
          <w:sz w:val="24"/>
          <w:szCs w:val="24"/>
          <w:lang w:val="ru-RU" w:eastAsia="zh-CN"/>
        </w:rPr>
        <w:t xml:space="preserve">Глава </w:t>
      </w:r>
      <w:r>
        <w:rPr>
          <w:rFonts w:hint="default" w:ascii="Times New Roman" w:hAnsi="Times New Roman" w:cs="Times New Roman"/>
          <w:b/>
          <w:bCs/>
          <w:sz w:val="24"/>
          <w:szCs w:val="24"/>
          <w:lang w:eastAsia="zh-CN"/>
        </w:rPr>
        <w:t>III</w:t>
      </w:r>
      <w:r>
        <w:rPr>
          <w:rFonts w:hint="default" w:ascii="Times New Roman" w:hAnsi="Times New Roman" w:cs="Times New Roman"/>
          <w:b/>
          <w:bCs/>
          <w:sz w:val="24"/>
          <w:szCs w:val="24"/>
          <w:lang w:val="ru-RU" w:eastAsia="zh-CN"/>
        </w:rPr>
        <w:t xml:space="preserve"> — Методы оценки</w:t>
      </w:r>
      <w:r>
        <w:rPr>
          <w:rFonts w:hint="default" w:ascii="Times New Roman" w:hAnsi="Times New Roman" w:cs="Times New Roman"/>
          <w:sz w:val="24"/>
          <w:szCs w:val="24"/>
          <w:lang w:val="ru-RU" w:eastAsia="zh-CN"/>
        </w:rPr>
        <w:t>, факторами, стандартами и процедурами.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6" w:name="_Toc10455"/>
      <w:r>
        <w:rPr>
          <w:rFonts w:hint="default" w:ascii="Times New Roman" w:hAnsi="Times New Roman" w:cs="Times New Roman"/>
          <w:szCs w:val="24"/>
          <w:lang w:eastAsia="zh-CN"/>
        </w:rPr>
        <w:t>1.18 评审完成后，评审小组应当向采购人提交书面评审报告和成交候选人名单。</w:t>
      </w:r>
      <w:bookmarkEnd w:id="146"/>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1.18 После завершения оценки комиссия </w:t>
      </w:r>
      <w:r>
        <w:rPr>
          <w:rFonts w:hint="default" w:ascii="Times New Roman" w:hAnsi="Times New Roman" w:cs="Times New Roman"/>
          <w:b/>
          <w:bCs/>
          <w:sz w:val="24"/>
          <w:szCs w:val="24"/>
          <w:lang w:val="ru-RU" w:eastAsia="zh-CN"/>
        </w:rPr>
        <w:t>представляет заказчику письменный отчет и список кандидатов на заключение контракта</w:t>
      </w:r>
      <w:r>
        <w:rPr>
          <w:rFonts w:hint="default" w:ascii="Times New Roman" w:hAnsi="Times New Roman" w:cs="Times New Roman"/>
          <w:sz w:val="24"/>
          <w:szCs w:val="24"/>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7" w:name="_Toc25616"/>
      <w:r>
        <w:rPr>
          <w:rFonts w:hint="default" w:ascii="Times New Roman" w:hAnsi="Times New Roman" w:cs="Times New Roman"/>
          <w:szCs w:val="24"/>
          <w:lang w:eastAsia="zh-CN"/>
        </w:rPr>
        <w:t>1.19 评审小组推荐预成交供应商的个数：1个。</w:t>
      </w:r>
      <w:bookmarkEnd w:id="147"/>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1.19 Количество рекомендуемых кандидатов на заключение контракта: 1.</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eastAsia="zh-CN"/>
        </w:rPr>
      </w:pPr>
      <w:bookmarkStart w:id="148" w:name="_Toc25289"/>
      <w:r>
        <w:rPr>
          <w:rFonts w:hint="default" w:ascii="Times New Roman" w:hAnsi="Times New Roman" w:cs="Times New Roman"/>
          <w:szCs w:val="24"/>
          <w:lang w:eastAsia="zh-CN"/>
        </w:rPr>
        <w:t>1.20 成交候选人公示：采购人将在阿克套能源有限责任公司官网上进行公示。</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1.20 Публикация кандидата на заключение контракта: заказчик разместит информацию на </w:t>
      </w:r>
      <w:r>
        <w:rPr>
          <w:rFonts w:hint="default" w:ascii="Times New Roman" w:hAnsi="Times New Roman" w:cs="Times New Roman"/>
          <w:b/>
          <w:bCs/>
          <w:sz w:val="24"/>
          <w:szCs w:val="24"/>
          <w:lang w:val="ru-RU" w:eastAsia="zh-CN"/>
        </w:rPr>
        <w:t>официальном сайте ТОО Актауская Энергетическая Компания</w:t>
      </w:r>
      <w:r>
        <w:rPr>
          <w:rFonts w:hint="default" w:ascii="Times New Roman" w:hAnsi="Times New Roman" w:cs="Times New Roman"/>
          <w:sz w:val="24"/>
          <w:szCs w:val="24"/>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1.21 评审结果异议：供应商或者其他利害关系人对评审结果有异议的，应当在成交候选人公示期间提出。采购人将在收到异议之日起3 日内作出答复；作出答复前，将暂停招标响应活动。</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1.21 Возражения по результатам оценки: поставщик или другое заинтересованное лицо может подать возражение </w:t>
      </w:r>
      <w:r>
        <w:rPr>
          <w:rFonts w:hint="default" w:ascii="Times New Roman" w:hAnsi="Times New Roman" w:cs="Times New Roman"/>
          <w:b/>
          <w:bCs/>
          <w:sz w:val="24"/>
          <w:szCs w:val="24"/>
          <w:lang w:val="ru-RU" w:eastAsia="zh-CN"/>
        </w:rPr>
        <w:t>в период публикации кандидата</w:t>
      </w:r>
      <w:r>
        <w:rPr>
          <w:rFonts w:hint="default" w:ascii="Times New Roman" w:hAnsi="Times New Roman" w:cs="Times New Roman"/>
          <w:sz w:val="24"/>
          <w:szCs w:val="24"/>
          <w:lang w:val="ru-RU" w:eastAsia="zh-CN"/>
        </w:rPr>
        <w:t xml:space="preserve">. Заказчик отвечает </w:t>
      </w:r>
      <w:r>
        <w:rPr>
          <w:rFonts w:hint="default" w:ascii="Times New Roman" w:hAnsi="Times New Roman" w:cs="Times New Roman"/>
          <w:b/>
          <w:bCs/>
          <w:sz w:val="24"/>
          <w:szCs w:val="24"/>
          <w:lang w:val="ru-RU" w:eastAsia="zh-CN"/>
        </w:rPr>
        <w:t>в течение 3 дней с момента получения возражения</w:t>
      </w:r>
      <w:r>
        <w:rPr>
          <w:rFonts w:hint="default" w:ascii="Times New Roman" w:hAnsi="Times New Roman" w:cs="Times New Roman"/>
          <w:sz w:val="24"/>
          <w:szCs w:val="24"/>
          <w:lang w:val="ru-RU" w:eastAsia="zh-CN"/>
        </w:rPr>
        <w:t>; до ответа приостановлена закупочная процедура.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 xml:space="preserve">1.22 </w:t>
      </w:r>
      <w:r>
        <w:rPr>
          <w:rFonts w:hint="default" w:ascii="Times New Roman" w:hAnsi="Times New Roman" w:cs="Times New Roman"/>
          <w:szCs w:val="24"/>
          <w:lang w:eastAsia="zh-CN"/>
        </w:rPr>
        <w:t xml:space="preserve"> 采购人通过邮件向成交人发出成交通知书。</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1.22 Заказчик направляет победителю </w:t>
      </w:r>
      <w:r>
        <w:rPr>
          <w:rFonts w:hint="default" w:ascii="Times New Roman" w:hAnsi="Times New Roman" w:cs="Times New Roman"/>
          <w:b/>
          <w:bCs/>
          <w:sz w:val="24"/>
          <w:szCs w:val="24"/>
          <w:lang w:val="ru-RU" w:eastAsia="zh-CN"/>
        </w:rPr>
        <w:t>уведомление о заключении контракта</w:t>
      </w:r>
      <w:r>
        <w:rPr>
          <w:rFonts w:hint="default" w:ascii="Times New Roman" w:hAnsi="Times New Roman" w:cs="Times New Roman"/>
          <w:sz w:val="24"/>
          <w:szCs w:val="24"/>
          <w:lang w:val="ru-RU" w:eastAsia="zh-CN"/>
        </w:rPr>
        <w:t xml:space="preserve"> по электронной почте.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1.23 采购人和成交人应当在成交通知书发出之日起30 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1.23 Заказчик и победитель должны заключить </w:t>
      </w:r>
      <w:r>
        <w:rPr>
          <w:rFonts w:hint="default" w:ascii="Times New Roman" w:hAnsi="Times New Roman" w:cs="Times New Roman"/>
          <w:b/>
          <w:bCs/>
          <w:sz w:val="24"/>
          <w:szCs w:val="24"/>
          <w:lang w:val="ru-RU" w:eastAsia="zh-CN"/>
        </w:rPr>
        <w:t>письменный контракт в течение 30 дней</w:t>
      </w:r>
      <w:r>
        <w:rPr>
          <w:rFonts w:hint="default" w:ascii="Times New Roman" w:hAnsi="Times New Roman" w:cs="Times New Roman"/>
          <w:sz w:val="24"/>
          <w:szCs w:val="24"/>
          <w:lang w:val="ru-RU" w:eastAsia="zh-CN"/>
        </w:rPr>
        <w:t xml:space="preserve"> с даты отправки уведомления о победе, в соответствии с документацией и предложением победителя. Если победитель без уважительной причины отказывается подписывать контракт, вносит дополнительные условия или не предоставляет гарантию исполнения (если требуется), заказчик имеет право </w:t>
      </w:r>
      <w:r>
        <w:rPr>
          <w:rFonts w:hint="default" w:ascii="Times New Roman" w:hAnsi="Times New Roman" w:cs="Times New Roman"/>
          <w:b/>
          <w:bCs/>
          <w:sz w:val="24"/>
          <w:szCs w:val="24"/>
          <w:lang w:val="ru-RU" w:eastAsia="zh-CN"/>
        </w:rPr>
        <w:t>аннулировать победу</w:t>
      </w:r>
      <w:r>
        <w:rPr>
          <w:rFonts w:hint="default" w:ascii="Times New Roman" w:hAnsi="Times New Roman" w:cs="Times New Roman"/>
          <w:sz w:val="24"/>
          <w:szCs w:val="24"/>
          <w:lang w:val="ru-RU" w:eastAsia="zh-CN"/>
        </w:rPr>
        <w:t>, а гарантия не возвращается; убытки компенсирует победитель.</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1.24 异议及监督：详见采购公告。</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1.24 Возражения и контроль: см. объявление о закупке.</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1.25 费用承担：潜在供应商准备和参加响应活动发生的费用自理。供应商应承担其标书的准备与递交等所涉及的在响应过程中所发生的一切费用，不论响应结果如何，采购人对响应费用不负任何责任。</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1.25 Расходы: потенциальные поставщики несут </w:t>
      </w:r>
      <w:r>
        <w:rPr>
          <w:rFonts w:hint="default" w:ascii="Times New Roman" w:hAnsi="Times New Roman" w:cs="Times New Roman"/>
          <w:b/>
          <w:bCs/>
          <w:sz w:val="24"/>
          <w:szCs w:val="24"/>
          <w:lang w:val="ru-RU" w:eastAsia="zh-CN"/>
        </w:rPr>
        <w:t>собственные расходы</w:t>
      </w:r>
      <w:r>
        <w:rPr>
          <w:rFonts w:hint="default" w:ascii="Times New Roman" w:hAnsi="Times New Roman" w:cs="Times New Roman"/>
          <w:sz w:val="24"/>
          <w:szCs w:val="24"/>
          <w:lang w:val="ru-RU" w:eastAsia="zh-CN"/>
        </w:rPr>
        <w:t xml:space="preserve"> на подготовку и участие в закупке. Заказчик не возмещает расходы вне зависимости от результатов.</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1.26 保密：参与响应活动的各方应对采购文件和响应文件中的商业和技术等秘密保密，违者应对由此造成的后果承担法律责任。</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1.26 Конфиденциальность: все участники должны сохранять </w:t>
      </w:r>
      <w:r>
        <w:rPr>
          <w:rFonts w:hint="default" w:ascii="Times New Roman" w:hAnsi="Times New Roman" w:cs="Times New Roman"/>
          <w:b/>
          <w:bCs/>
          <w:sz w:val="24"/>
          <w:szCs w:val="24"/>
          <w:lang w:val="ru-RU" w:eastAsia="zh-CN"/>
        </w:rPr>
        <w:t>коммерческую и техническую тайну</w:t>
      </w:r>
      <w:r>
        <w:rPr>
          <w:rFonts w:hint="default" w:ascii="Times New Roman" w:hAnsi="Times New Roman" w:cs="Times New Roman"/>
          <w:sz w:val="24"/>
          <w:szCs w:val="24"/>
          <w:lang w:val="ru-RU" w:eastAsia="zh-CN"/>
        </w:rPr>
        <w:t xml:space="preserve"> документации и конкурсных документов; нарушители несут юридическую ответственность.</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1.27 语言文字：均使用中俄双文。</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r>
        <w:rPr>
          <w:rFonts w:hint="default" w:ascii="Times New Roman" w:hAnsi="Times New Roman" w:cs="Times New Roman"/>
          <w:sz w:val="24"/>
          <w:szCs w:val="24"/>
          <w:lang w:val="ru-RU" w:eastAsia="zh-CN"/>
        </w:rPr>
        <w:t xml:space="preserve">1.27 Язык: </w:t>
      </w:r>
      <w:r>
        <w:rPr>
          <w:rFonts w:hint="default" w:ascii="Times New Roman" w:hAnsi="Times New Roman" w:cs="Times New Roman"/>
          <w:b/>
          <w:bCs/>
          <w:sz w:val="24"/>
          <w:szCs w:val="24"/>
          <w:lang w:val="ru-RU" w:eastAsia="zh-CN"/>
        </w:rPr>
        <w:t xml:space="preserve">двуязычный — китайский </w:t>
      </w:r>
      <w:r>
        <w:rPr>
          <w:rFonts w:hint="default" w:ascii="Times New Roman" w:hAnsi="Times New Roman" w:cs="Times New Roman"/>
          <w:b/>
          <w:bCs/>
          <w:lang w:val="ru-RU" w:eastAsia="zh-CN"/>
        </w:rPr>
        <w:t>и русский</w:t>
      </w:r>
      <w:r>
        <w:rPr>
          <w:rFonts w:hint="default" w:ascii="Times New Roman" w:hAnsi="Times New Roman" w:cs="Times New Roman"/>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bookmarkEnd w:id="148"/>
    <w:p>
      <w:pPr>
        <w:keepNext w:val="0"/>
        <w:keepLines w:val="0"/>
        <w:pageBreakBefore w:val="0"/>
        <w:kinsoku/>
        <w:overflowPunct/>
        <w:bidi w:val="0"/>
        <w:spacing w:beforeAutospacing="0" w:afterAutospacing="0" w:line="360" w:lineRule="auto"/>
        <w:ind w:firstLine="440"/>
        <w:rPr>
          <w:rFonts w:hint="default" w:ascii="Times New Roman" w:hAnsi="Times New Roman" w:eastAsia="楷体" w:cs="Times New Roman"/>
          <w:sz w:val="22"/>
          <w:lang w:val="ru-RU" w:eastAsia="zh-CN" w:bidi="en-US"/>
        </w:rPr>
      </w:pPr>
      <w:r>
        <w:rPr>
          <w:rFonts w:hint="default" w:ascii="Times New Roman" w:hAnsi="Times New Roman" w:eastAsia="楷体" w:cs="Times New Roman"/>
          <w:sz w:val="22"/>
          <w:lang w:val="ru-RU" w:eastAsia="zh-CN" w:bidi="en-US"/>
        </w:rPr>
        <w:br w:type="page"/>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4"/>
        <w:keepNext w:val="0"/>
        <w:keepLines w:val="0"/>
        <w:pageBreakBefore w:val="0"/>
        <w:numPr>
          <w:ilvl w:val="0"/>
          <w:numId w:val="1"/>
        </w:numPr>
        <w:kinsoku/>
        <w:wordWrap/>
        <w:overflowPunct/>
        <w:topLinePunct w:val="0"/>
        <w:autoSpaceDE/>
        <w:autoSpaceDN/>
        <w:bidi w:val="0"/>
        <w:adjustRightInd w:val="0"/>
        <w:snapToGrid w:val="0"/>
        <w:spacing w:beforeAutospacing="0" w:afterAutospacing="0" w:line="240" w:lineRule="auto"/>
        <w:ind w:left="0"/>
        <w:textAlignment w:val="auto"/>
        <w:rPr>
          <w:rFonts w:hint="default" w:ascii="Times New Roman" w:hAnsi="Times New Roman" w:cs="Times New Roman"/>
          <w:lang w:eastAsia="zh-CN"/>
        </w:rPr>
      </w:pPr>
      <w:bookmarkStart w:id="149" w:name="_Toc15543"/>
      <w:bookmarkStart w:id="150" w:name="_Toc21158"/>
      <w:bookmarkStart w:id="151" w:name="_Toc522694204"/>
      <w:bookmarkStart w:id="152" w:name="_Toc14206"/>
      <w:bookmarkStart w:id="153" w:name="_Toc6874"/>
      <w:bookmarkStart w:id="154" w:name="_Toc21405"/>
      <w:bookmarkStart w:id="155" w:name="_Toc25941"/>
      <w:bookmarkStart w:id="156" w:name="_Toc523252170"/>
      <w:bookmarkStart w:id="157" w:name="_Toc14048"/>
      <w:bookmarkStart w:id="158" w:name="_Toc3474875"/>
      <w:r>
        <w:rPr>
          <w:rFonts w:hint="default" w:ascii="Times New Roman" w:hAnsi="Times New Roman" w:cs="Times New Roman"/>
          <w:lang w:eastAsia="zh-CN"/>
        </w:rPr>
        <w:t>评审办法(经评审的最低价法)</w:t>
      </w:r>
      <w:bookmarkEnd w:id="149"/>
      <w:bookmarkEnd w:id="150"/>
      <w:bookmarkEnd w:id="151"/>
      <w:bookmarkEnd w:id="152"/>
      <w:bookmarkEnd w:id="153"/>
      <w:bookmarkEnd w:id="154"/>
      <w:bookmarkEnd w:id="155"/>
      <w:bookmarkEnd w:id="156"/>
      <w:bookmarkEnd w:id="157"/>
      <w:bookmarkEnd w:id="158"/>
    </w:p>
    <w:p>
      <w:pPr>
        <w:pStyle w:val="61"/>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left="420" w:firstLine="0" w:firstLineChars="0"/>
        <w:jc w:val="center"/>
        <w:textAlignment w:val="auto"/>
        <w:rPr>
          <w:rFonts w:hint="default" w:ascii="Times New Roman" w:hAnsi="Times New Roman" w:eastAsia="Times New Roman" w:cs="Times New Roman"/>
          <w:szCs w:val="24"/>
          <w:lang w:val="ru-RU" w:eastAsia="zh-CN"/>
        </w:rPr>
      </w:pPr>
      <w:r>
        <w:rPr>
          <w:rFonts w:hint="default" w:ascii="Times New Roman" w:hAnsi="Times New Roman" w:eastAsia="Times New Roman" w:cs="Times New Roman"/>
          <w:szCs w:val="24"/>
          <w:lang w:val="ru-RU" w:eastAsia="zh-CN"/>
        </w:rPr>
        <w:t xml:space="preserve">Глава </w:t>
      </w:r>
      <w:r>
        <w:rPr>
          <w:rFonts w:hint="default" w:ascii="Times New Roman" w:hAnsi="Times New Roman" w:eastAsia="Times New Roman" w:cs="Times New Roman"/>
          <w:szCs w:val="24"/>
          <w:lang w:eastAsia="zh-CN"/>
        </w:rPr>
        <w:t>III</w:t>
      </w:r>
      <w:r>
        <w:rPr>
          <w:rFonts w:hint="default" w:ascii="Times New Roman" w:hAnsi="Times New Roman" w:eastAsia="Times New Roman" w:cs="Times New Roman"/>
          <w:szCs w:val="24"/>
          <w:lang w:val="ru-RU" w:eastAsia="zh-CN"/>
        </w:rPr>
        <w:t xml:space="preserve"> — Метод оценки (метод наименьшей цены после оценки)</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pStyle w:val="5"/>
        <w:keepNext w:val="0"/>
        <w:keepLines w:val="0"/>
        <w:pageBreakBefore w:val="0"/>
        <w:widowControl w:val="0"/>
        <w:kinsoku/>
        <w:wordWrap/>
        <w:overflowPunct/>
        <w:topLinePunct w:val="0"/>
        <w:autoSpaceDE/>
        <w:autoSpaceDN/>
        <w:bidi w:val="0"/>
        <w:adjustRightInd w:val="0"/>
        <w:snapToGrid w:val="0"/>
        <w:spacing w:before="0" w:beforeLines="0" w:beforeAutospacing="0" w:afterAutospacing="0" w:line="240" w:lineRule="auto"/>
        <w:jc w:val="center"/>
        <w:textAlignment w:val="auto"/>
        <w:rPr>
          <w:rFonts w:hint="default" w:ascii="Times New Roman" w:hAnsi="Times New Roman" w:eastAsia="宋体" w:cs="Times New Roman"/>
          <w:sz w:val="24"/>
          <w:szCs w:val="24"/>
        </w:rPr>
      </w:pPr>
      <w:bookmarkStart w:id="159" w:name="_Toc32678"/>
      <w:bookmarkStart w:id="160" w:name="_Toc30583"/>
      <w:bookmarkStart w:id="161" w:name="_Toc15637"/>
      <w:bookmarkStart w:id="162" w:name="_Toc6680"/>
      <w:bookmarkStart w:id="163" w:name="_Toc522694205"/>
      <w:bookmarkStart w:id="164" w:name="_Toc3474876"/>
      <w:bookmarkStart w:id="165" w:name="_Toc8568"/>
      <w:bookmarkStart w:id="166" w:name="_Toc27225"/>
      <w:bookmarkStart w:id="167" w:name="_Toc523252171"/>
      <w:bookmarkStart w:id="168" w:name="_Toc14573"/>
      <w:bookmarkStart w:id="169" w:name="_Toc19905"/>
      <w:r>
        <w:rPr>
          <w:rFonts w:hint="default" w:ascii="Times New Roman" w:hAnsi="Times New Roman" w:eastAsia="宋体" w:cs="Times New Roman"/>
          <w:sz w:val="24"/>
          <w:szCs w:val="24"/>
        </w:rPr>
        <w:t>评审办法前附表</w:t>
      </w:r>
      <w:bookmarkEnd w:id="159"/>
      <w:bookmarkEnd w:id="160"/>
      <w:bookmarkEnd w:id="161"/>
      <w:bookmarkEnd w:id="162"/>
      <w:bookmarkEnd w:id="163"/>
      <w:bookmarkEnd w:id="164"/>
      <w:bookmarkEnd w:id="165"/>
      <w:bookmarkEnd w:id="166"/>
      <w:bookmarkEnd w:id="167"/>
      <w:bookmarkEnd w:id="168"/>
      <w:bookmarkEnd w:id="169"/>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80"/>
        <w:jc w:val="center"/>
        <w:textAlignment w:val="auto"/>
        <w:rPr>
          <w:rFonts w:hint="default" w:ascii="Times New Roman" w:hAnsi="Times New Roman" w:cs="Times New Roman"/>
          <w:lang w:eastAsia="zh-CN"/>
        </w:rPr>
      </w:pPr>
      <w:r>
        <w:rPr>
          <w:rFonts w:hint="default" w:ascii="Times New Roman" w:hAnsi="Times New Roman" w:cs="Times New Roman"/>
          <w:lang w:eastAsia="zh-CN"/>
        </w:rPr>
        <w:t>Таблица предварительных условий к методу оценки</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eastAsia="zh-CN"/>
        </w:rPr>
      </w:pPr>
    </w:p>
    <w:tbl>
      <w:tblPr>
        <w:tblStyle w:val="24"/>
        <w:tblW w:w="10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2"/>
        <w:gridCol w:w="2547"/>
        <w:gridCol w:w="1715"/>
        <w:gridCol w:w="4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jc w:val="center"/>
        </w:trPr>
        <w:tc>
          <w:tcPr>
            <w:tcW w:w="1632"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条款号</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b/>
                <w:bCs/>
                <w:lang w:bidi="en-US"/>
              </w:rPr>
              <w:t>Номер пункта</w:t>
            </w:r>
          </w:p>
        </w:tc>
        <w:tc>
          <w:tcPr>
            <w:tcW w:w="2547"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条款内容</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b/>
                <w:bCs/>
                <w:lang w:bidi="en-US"/>
              </w:rPr>
              <w:t>Содержание пункта</w:t>
            </w:r>
          </w:p>
        </w:tc>
        <w:tc>
          <w:tcPr>
            <w:tcW w:w="5844" w:type="dxa"/>
            <w:gridSpan w:val="2"/>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编列内容</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Требования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vMerge w:val="restart"/>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2.1.1</w:t>
            </w:r>
          </w:p>
        </w:tc>
        <w:tc>
          <w:tcPr>
            <w:tcW w:w="2547" w:type="dxa"/>
            <w:vMerge w:val="restart"/>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形式评审标准</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vanish/>
              </w:rPr>
            </w:pPr>
            <w:r>
              <w:rPr>
                <w:rFonts w:hint="default" w:ascii="Times New Roman" w:hAnsi="Times New Roman" w:cs="Times New Roman"/>
              </w:rPr>
              <w:t>Формальные критерии оценки</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p>
        </w:tc>
        <w:tc>
          <w:tcPr>
            <w:tcW w:w="1715" w:type="dxa"/>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bidi="ar"/>
              </w:rPr>
            </w:pPr>
            <w:r>
              <w:rPr>
                <w:rFonts w:hint="default" w:ascii="Times New Roman" w:hAnsi="Times New Roman" w:cs="Times New Roman"/>
                <w:lang w:eastAsia="zh-CN" w:bidi="ar"/>
              </w:rPr>
              <w:t>供应商</w:t>
            </w:r>
            <w:r>
              <w:rPr>
                <w:rFonts w:hint="default" w:ascii="Times New Roman" w:hAnsi="Times New Roman" w:cs="Times New Roman"/>
                <w:lang w:bidi="ar"/>
              </w:rPr>
              <w:t>名称</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bidi="ar"/>
              </w:rPr>
            </w:pPr>
            <w:r>
              <w:rPr>
                <w:rFonts w:hint="default" w:ascii="Times New Roman" w:hAnsi="Times New Roman" w:cs="Times New Roman"/>
                <w:lang w:bidi="ar"/>
              </w:rPr>
              <w:t>Наименование поставщика</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val="ru-RU" w:bidi="ar"/>
              </w:rPr>
            </w:pPr>
          </w:p>
        </w:tc>
        <w:tc>
          <w:tcPr>
            <w:tcW w:w="4129" w:type="dxa"/>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eastAsia="zh-CN"/>
              </w:rPr>
            </w:pPr>
            <w:r>
              <w:rPr>
                <w:rFonts w:hint="default" w:ascii="Times New Roman" w:hAnsi="Times New Roman" w:cs="Times New Roman"/>
                <w:lang w:eastAsia="zh-CN"/>
              </w:rPr>
              <w:t>与法人证明一致</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val="ru-RU" w:eastAsia="zh-CN"/>
              </w:rPr>
            </w:pPr>
            <w:r>
              <w:rPr>
                <w:rFonts w:hint="default" w:ascii="Times New Roman" w:hAnsi="Times New Roman" w:cs="Times New Roman"/>
                <w:lang w:val="ru-RU" w:eastAsia="zh-CN"/>
              </w:rPr>
              <w:t>должно соответствовать данным свидетельства о регистрации юридического лица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vMerge w:val="continue"/>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val="ru-RU"/>
              </w:rPr>
            </w:pPr>
          </w:p>
        </w:tc>
        <w:tc>
          <w:tcPr>
            <w:tcW w:w="2547" w:type="dxa"/>
            <w:vMerge w:val="continue"/>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val="ru-RU"/>
              </w:rPr>
            </w:pPr>
          </w:p>
        </w:tc>
        <w:tc>
          <w:tcPr>
            <w:tcW w:w="1715" w:type="dxa"/>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eastAsia="zh-CN"/>
              </w:rPr>
            </w:pPr>
            <w:r>
              <w:rPr>
                <w:rFonts w:hint="default" w:ascii="Times New Roman" w:hAnsi="Times New Roman" w:cs="Times New Roman"/>
                <w:lang w:eastAsia="zh-CN"/>
              </w:rPr>
              <w:t>报价函及报价函附录签字盖章</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val="ru-RU" w:eastAsia="zh-CN"/>
              </w:rPr>
            </w:pPr>
            <w:r>
              <w:rPr>
                <w:rFonts w:hint="default" w:ascii="Times New Roman" w:hAnsi="Times New Roman" w:cs="Times New Roman"/>
                <w:lang w:val="ru-RU" w:eastAsia="zh-CN"/>
              </w:rPr>
              <w:t>Подписи и печати в письме-предложении и его приложении</w:t>
            </w:r>
          </w:p>
        </w:tc>
        <w:tc>
          <w:tcPr>
            <w:tcW w:w="4129" w:type="dxa"/>
            <w:tcMar>
              <w:left w:w="28" w:type="dxa"/>
              <w:right w:w="28" w:type="dxa"/>
            </w:tcMar>
            <w:vAlign w:val="center"/>
          </w:tcPr>
          <w:p>
            <w:pPr>
              <w:pStyle w:val="36"/>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right="96" w:firstLine="0" w:firstLineChars="0"/>
              <w:textAlignment w:val="auto"/>
              <w:rPr>
                <w:rFonts w:hint="default" w:ascii="Times New Roman" w:hAnsi="Times New Roman" w:cs="Times New Roman"/>
                <w:sz w:val="22"/>
                <w:lang w:eastAsia="zh-CN"/>
              </w:rPr>
            </w:pPr>
            <w:r>
              <w:rPr>
                <w:rFonts w:hint="default" w:ascii="Times New Roman" w:hAnsi="Times New Roman" w:cs="Times New Roman"/>
                <w:sz w:val="22"/>
                <w:lang w:eastAsia="zh-CN"/>
              </w:rPr>
              <w:t>有法定代表人或其委托代理人签字或加盖单位章。由法定代表人签字的，应附法定代表人身份证明，由代理人签字的，应附授权委托书（需含授权期限） ，身份证明或授权委托书应符合第六章“响应文件格式”的规定</w:t>
            </w:r>
          </w:p>
          <w:p>
            <w:pPr>
              <w:pStyle w:val="36"/>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right="96" w:firstLine="0" w:firstLineChars="0"/>
              <w:textAlignment w:val="auto"/>
              <w:rPr>
                <w:rFonts w:hint="default" w:ascii="Times New Roman" w:hAnsi="Times New Roman" w:cs="Times New Roman"/>
                <w:sz w:val="22"/>
                <w:lang w:val="ru-RU" w:eastAsia="zh-CN"/>
              </w:rPr>
            </w:pPr>
            <w:r>
              <w:rPr>
                <w:rFonts w:hint="default" w:ascii="Times New Roman" w:hAnsi="Times New Roman" w:cs="Times New Roman"/>
                <w:sz w:val="22"/>
                <w:lang w:val="ru-RU" w:eastAsia="zh-CN"/>
              </w:rPr>
              <w:t xml:space="preserve">должны содержать подпись законного представителя или его уполномоченного представителя и печать организации. При подписи законного представителя необходимо приложить удостоверение личности законного представителя; при подписи уполномоченного представителя — доверенность (с указанием срока действия). Удостоверение личности или доверенность должны соответствовать требованиям Главы </w:t>
            </w:r>
            <w:r>
              <w:rPr>
                <w:rFonts w:hint="default" w:ascii="Times New Roman" w:hAnsi="Times New Roman" w:cs="Times New Roman"/>
                <w:sz w:val="22"/>
                <w:lang w:eastAsia="zh-CN"/>
              </w:rPr>
              <w:t>VI</w:t>
            </w:r>
            <w:r>
              <w:rPr>
                <w:rFonts w:hint="default" w:ascii="Times New Roman" w:hAnsi="Times New Roman" w:cs="Times New Roman"/>
                <w:sz w:val="22"/>
                <w:lang w:val="ru-RU" w:eastAsia="zh-CN"/>
              </w:rPr>
              <w:t xml:space="preserve"> «Формат конкурсных документов»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vMerge w:val="continue"/>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val="ru-RU"/>
              </w:rPr>
            </w:pPr>
          </w:p>
        </w:tc>
        <w:tc>
          <w:tcPr>
            <w:tcW w:w="2547" w:type="dxa"/>
            <w:vMerge w:val="continue"/>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val="ru-RU"/>
              </w:rPr>
            </w:pPr>
          </w:p>
        </w:tc>
        <w:tc>
          <w:tcPr>
            <w:tcW w:w="1715" w:type="dxa"/>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lang w:eastAsia="zh-CN"/>
              </w:rPr>
              <w:t>响应文件</w:t>
            </w:r>
            <w:r>
              <w:rPr>
                <w:rFonts w:hint="default" w:ascii="Times New Roman" w:hAnsi="Times New Roman" w:cs="Times New Roman"/>
              </w:rPr>
              <w:t>格式</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Формат конкурсных документов</w:t>
            </w:r>
          </w:p>
        </w:tc>
        <w:tc>
          <w:tcPr>
            <w:tcW w:w="4129" w:type="dxa"/>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eastAsia="zh-CN"/>
              </w:rPr>
            </w:pPr>
            <w:r>
              <w:rPr>
                <w:rFonts w:hint="default" w:ascii="Times New Roman" w:hAnsi="Times New Roman" w:cs="Times New Roman"/>
                <w:lang w:eastAsia="zh-CN"/>
              </w:rPr>
              <w:t>符合第六章“响应文件格式”的规定</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eastAsia="zh-CN"/>
              </w:rPr>
            </w:pPr>
            <w:r>
              <w:rPr>
                <w:rFonts w:hint="default" w:ascii="Times New Roman" w:hAnsi="Times New Roman" w:cs="Times New Roman"/>
                <w:lang w:val="ru-RU" w:eastAsia="zh-CN"/>
              </w:rPr>
              <w:t xml:space="preserve">должен соответствовать требованиям Главы </w:t>
            </w:r>
            <w:r>
              <w:rPr>
                <w:rFonts w:hint="default" w:ascii="Times New Roman" w:hAnsi="Times New Roman" w:cs="Times New Roman"/>
                <w:lang w:eastAsia="zh-CN"/>
              </w:rPr>
              <w:t>VI</w:t>
            </w:r>
            <w:r>
              <w:rPr>
                <w:rFonts w:hint="default" w:ascii="Times New Roman" w:hAnsi="Times New Roman" w:cs="Times New Roman"/>
                <w:lang w:val="ru-RU" w:eastAsia="zh-CN"/>
              </w:rPr>
              <w:t xml:space="preserve"> «Формат конкурсных документов»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632"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lang w:bidi="en-US"/>
              </w:rPr>
              <w:t>2.1.2</w:t>
            </w:r>
          </w:p>
        </w:tc>
        <w:tc>
          <w:tcPr>
            <w:tcW w:w="2547"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资格评审标准</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Квалификационные критерии</w:t>
            </w:r>
          </w:p>
        </w:tc>
        <w:tc>
          <w:tcPr>
            <w:tcW w:w="5844" w:type="dxa"/>
            <w:gridSpan w:val="2"/>
            <w:tcMar>
              <w:left w:w="28" w:type="dxa"/>
              <w:right w:w="28" w:type="dxa"/>
            </w:tcMar>
            <w:vAlign w:val="center"/>
          </w:tcPr>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eastAsia="zh-CN"/>
              </w:rPr>
            </w:pPr>
            <w:r>
              <w:rPr>
                <w:rFonts w:hint="default" w:ascii="Times New Roman" w:hAnsi="Times New Roman" w:cs="Times New Roman"/>
                <w:lang w:eastAsia="zh-CN"/>
              </w:rPr>
              <w:t>符合采购公告第3条供应商资格要求</w:t>
            </w:r>
          </w:p>
          <w:p>
            <w:pPr>
              <w:pStyle w:val="40"/>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eastAsia="zh-CN"/>
              </w:rPr>
            </w:pPr>
            <w:r>
              <w:rPr>
                <w:rFonts w:hint="default" w:ascii="Times New Roman" w:hAnsi="Times New Roman" w:cs="Times New Roman"/>
                <w:lang w:val="ru-RU" w:eastAsia="zh-CN"/>
              </w:rPr>
              <w:t>Соответствие требованиям к квалификации поставщика, указанным в пункте 3 объявления о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632"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2.1.3</w:t>
            </w:r>
          </w:p>
        </w:tc>
        <w:tc>
          <w:tcPr>
            <w:tcW w:w="2547" w:type="dxa"/>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符合性审查标准</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bidi="en-US"/>
              </w:rPr>
            </w:pPr>
            <w:r>
              <w:rPr>
                <w:rFonts w:hint="default" w:ascii="Times New Roman" w:hAnsi="Times New Roman" w:cs="Times New Roman"/>
                <w:lang w:bidi="en-US"/>
              </w:rPr>
              <w:t>Критерии соответствия</w:t>
            </w:r>
          </w:p>
        </w:tc>
        <w:tc>
          <w:tcPr>
            <w:tcW w:w="5844" w:type="dxa"/>
            <w:gridSpan w:val="2"/>
            <w:tcMar>
              <w:left w:w="28" w:type="dxa"/>
              <w:right w:w="28" w:type="dxa"/>
            </w:tcMar>
            <w:vAlign w:val="center"/>
          </w:tcPr>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bidi="en-US"/>
              </w:rPr>
            </w:pPr>
            <w:r>
              <w:rPr>
                <w:rFonts w:hint="default" w:ascii="Times New Roman" w:hAnsi="Times New Roman" w:cs="Times New Roman"/>
                <w:lang w:bidi="en-US"/>
              </w:rPr>
              <w:t>续表1：符合性审查标准</w:t>
            </w:r>
          </w:p>
          <w:p>
            <w:pPr>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firstLine="0" w:firstLineChars="0"/>
              <w:jc w:val="both"/>
              <w:textAlignment w:val="auto"/>
              <w:rPr>
                <w:rFonts w:hint="default" w:ascii="Times New Roman" w:hAnsi="Times New Roman" w:cs="Times New Roman"/>
                <w:sz w:val="22"/>
                <w:lang w:eastAsia="zh-CN"/>
              </w:rPr>
            </w:pPr>
            <w:r>
              <w:rPr>
                <w:rFonts w:hint="default" w:ascii="Times New Roman" w:hAnsi="Times New Roman" w:cs="Times New Roman"/>
                <w:sz w:val="22"/>
              </w:rPr>
              <w:t>См. Таблицу 1: Критерии соответствия</w:t>
            </w:r>
          </w:p>
          <w:p>
            <w:pPr>
              <w:pStyle w:val="39"/>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bidi="en-US"/>
              </w:rPr>
            </w:pPr>
          </w:p>
        </w:tc>
      </w:tr>
    </w:tbl>
    <w:p>
      <w:pPr>
        <w:pStyle w:val="5"/>
        <w:keepNext w:val="0"/>
        <w:keepLines w:val="0"/>
        <w:pageBreakBefore w:val="0"/>
        <w:kinsoku/>
        <w:overflowPunct/>
        <w:bidi w:val="0"/>
        <w:spacing w:before="0" w:beforeLines="0" w:beforeAutospacing="0" w:afterAutospacing="0" w:line="360" w:lineRule="auto"/>
        <w:jc w:val="center"/>
        <w:rPr>
          <w:rFonts w:hint="default" w:ascii="Times New Roman" w:hAnsi="Times New Roman" w:eastAsia="宋体" w:cs="Times New Roman"/>
          <w:b/>
          <w:bCs w:val="0"/>
          <w:sz w:val="22"/>
          <w:szCs w:val="22"/>
        </w:rPr>
      </w:pPr>
      <w:r>
        <w:rPr>
          <w:rFonts w:hint="default" w:ascii="Times New Roman" w:hAnsi="Times New Roman" w:eastAsia="楷体" w:cs="Times New Roman"/>
          <w:sz w:val="22"/>
          <w:szCs w:val="22"/>
          <w:lang w:bidi="en-US"/>
        </w:rPr>
        <w:br w:type="page"/>
      </w:r>
      <w:bookmarkStart w:id="170" w:name="_Toc16714"/>
      <w:bookmarkStart w:id="171" w:name="_Toc3474877"/>
      <w:bookmarkStart w:id="172" w:name="_Toc14189"/>
      <w:bookmarkStart w:id="173" w:name="_Toc16865"/>
      <w:bookmarkStart w:id="174" w:name="_Toc31160"/>
      <w:bookmarkStart w:id="175" w:name="_Toc27646"/>
      <w:bookmarkStart w:id="176" w:name="_Toc21056"/>
      <w:bookmarkStart w:id="177" w:name="_Toc19224"/>
      <w:bookmarkStart w:id="178" w:name="_Toc1251"/>
      <w:r>
        <w:rPr>
          <w:rFonts w:hint="default" w:ascii="Times New Roman" w:hAnsi="Times New Roman" w:eastAsia="宋体" w:cs="Times New Roman"/>
          <w:b/>
          <w:bCs w:val="0"/>
          <w:sz w:val="22"/>
          <w:szCs w:val="22"/>
        </w:rPr>
        <w:t>续表1：符合性审查标准表</w:t>
      </w:r>
      <w:bookmarkEnd w:id="170"/>
      <w:bookmarkEnd w:id="171"/>
      <w:bookmarkEnd w:id="172"/>
      <w:bookmarkEnd w:id="173"/>
      <w:bookmarkEnd w:id="174"/>
      <w:bookmarkEnd w:id="175"/>
      <w:bookmarkEnd w:id="176"/>
      <w:bookmarkEnd w:id="177"/>
      <w:bookmarkEnd w:id="178"/>
    </w:p>
    <w:p>
      <w:pPr>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lang w:eastAsia="zh-CN"/>
        </w:rPr>
      </w:pPr>
      <w:r>
        <w:rPr>
          <w:rFonts w:hint="default" w:ascii="Times New Roman" w:hAnsi="Times New Roman" w:cs="Times New Roman"/>
          <w:lang w:eastAsia="zh-CN"/>
        </w:rPr>
        <w:t>Продолжение таблицы 1: Таблица критериев соответствия</w:t>
      </w:r>
    </w:p>
    <w:tbl>
      <w:tblPr>
        <w:tblStyle w:val="24"/>
        <w:tblW w:w="9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序号</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lang w:val="ru-RU"/>
              </w:rPr>
            </w:pPr>
            <w:r>
              <w:rPr>
                <w:rFonts w:hint="default" w:ascii="Times New Roman" w:hAnsi="Times New Roman" w:cs="Times New Roman"/>
                <w:lang w:val="ru-RU"/>
              </w:rPr>
              <w:t>№</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合格条件</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Квалификационные</w:t>
            </w:r>
            <w:r>
              <w:rPr>
                <w:rFonts w:hint="default" w:ascii="Times New Roman" w:hAnsi="Times New Roman" w:cs="Times New Roman"/>
                <w:b/>
                <w:bCs/>
              </w:rPr>
              <w:t xml:space="preserve"> условия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1</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响应人资格应符合采购公告中资格条件的要求。</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Квалификация участника должна соответствовать требованиям, указанным в объявлении о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2</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响应文件的主要格式和内容不符合采购文件要求，并导致评审小组无法正常评审的，应当否决其响应文件。</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Если основные форматы и содержание конкурсных документов </w:t>
            </w:r>
            <w:r>
              <w:rPr>
                <w:rFonts w:hint="default" w:ascii="Times New Roman" w:hAnsi="Times New Roman" w:cs="Times New Roman"/>
                <w:b/>
                <w:bCs/>
                <w:lang w:val="ru-RU"/>
              </w:rPr>
              <w:t>не соответствуют требованиям закупочной документации</w:t>
            </w:r>
            <w:r>
              <w:rPr>
                <w:rFonts w:hint="default" w:ascii="Times New Roman" w:hAnsi="Times New Roman" w:cs="Times New Roman"/>
                <w:lang w:val="ru-RU"/>
              </w:rPr>
              <w:t xml:space="preserve"> и это приводит к невозможности нормальной оценки,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3</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响应有效期不满足采购文件要求，应当否决其响应。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Если срок действия заявки </w:t>
            </w:r>
            <w:r>
              <w:rPr>
                <w:rFonts w:hint="default" w:ascii="Times New Roman" w:hAnsi="Times New Roman" w:cs="Times New Roman"/>
                <w:b/>
                <w:bCs/>
                <w:lang w:val="ru-RU"/>
              </w:rPr>
              <w:t>не соответствует требованиям</w:t>
            </w:r>
            <w:r>
              <w:rPr>
                <w:rFonts w:hint="default" w:ascii="Times New Roman" w:hAnsi="Times New Roman" w:cs="Times New Roman"/>
                <w:lang w:val="ru-RU"/>
              </w:rPr>
              <w:t xml:space="preserve"> закупочной документации,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4</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供应商有串通报价、弄虚作假、行贿等违法行为，应当否决其响应。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В случае выявления у поставщика </w:t>
            </w:r>
            <w:r>
              <w:rPr>
                <w:rFonts w:hint="default" w:ascii="Times New Roman" w:hAnsi="Times New Roman" w:cs="Times New Roman"/>
                <w:b/>
                <w:bCs/>
                <w:lang w:val="ru-RU"/>
              </w:rPr>
              <w:t>сговора при ценообразовании, предоставления ложных сведений, взяточничества или иных незаконных действий</w:t>
            </w:r>
            <w:r>
              <w:rPr>
                <w:rFonts w:hint="default" w:ascii="Times New Roman" w:hAnsi="Times New Roman" w:cs="Times New Roman"/>
                <w:lang w:val="ru-RU"/>
              </w:rPr>
              <w:t>,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5</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若在评审期间发现了供应商提供了虚假资料，采购人有权对供应商的响应文件作否决报价处理；</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Если в ходе оценки будет выявлено, что поставщик предоставил </w:t>
            </w:r>
            <w:r>
              <w:rPr>
                <w:rFonts w:hint="default" w:ascii="Times New Roman" w:hAnsi="Times New Roman" w:cs="Times New Roman"/>
                <w:b/>
                <w:bCs/>
                <w:lang w:val="ru-RU"/>
              </w:rPr>
              <w:t>недостоверные материалы</w:t>
            </w:r>
            <w:r>
              <w:rPr>
                <w:rFonts w:hint="default" w:ascii="Times New Roman" w:hAnsi="Times New Roman" w:cs="Times New Roman"/>
                <w:lang w:val="ru-RU"/>
              </w:rPr>
              <w:t>, заказчик имеет право отклонить его заявку.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6</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响应人的报价均超出采购人预期的，采购人有权否决响应。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Если все предложенные цены </w:t>
            </w:r>
            <w:r>
              <w:rPr>
                <w:rFonts w:hint="default" w:ascii="Times New Roman" w:hAnsi="Times New Roman" w:cs="Times New Roman"/>
                <w:b/>
                <w:bCs/>
                <w:lang w:val="ru-RU"/>
              </w:rPr>
              <w:t>превышают ожидаемую стоимость заказчика</w:t>
            </w:r>
            <w:r>
              <w:rPr>
                <w:rFonts w:hint="default" w:ascii="Times New Roman" w:hAnsi="Times New Roman" w:cs="Times New Roman"/>
                <w:lang w:val="ru-RU"/>
              </w:rPr>
              <w:t>, заказчик имеет право отклонить заявки.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7</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rPr>
            </w:pPr>
            <w:r>
              <w:rPr>
                <w:rFonts w:hint="default" w:ascii="Times New Roman" w:hAnsi="Times New Roman" w:cs="Times New Roman"/>
              </w:rPr>
              <w:t>响应报价有算术错误的，评审小组按采购文件约定的原则对响应报价进行修正，修正后的响应报价作为评审价。修正后的价格经响应人书面确认后，具有约束力。响应人不接受修正价格的，评审小组应当否决其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При наличии арифметических ошибок в цене предложения комиссия корректирует цену в соответствии с принципами, установленными закупочной документацией; скорректированная цена используется как оценочная. Скорректированная цена приобретает обязательную силу после письменного подтверждения участником. В случае отказа участника принять скорректированную цену его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8</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val="ru-RU"/>
              </w:rPr>
            </w:pPr>
            <w:r>
              <w:rPr>
                <w:rFonts w:hint="default" w:ascii="Times New Roman" w:hAnsi="Times New Roman" w:cs="Times New Roman"/>
              </w:rPr>
              <w:t>除响应人须知前附表规定允许外，响应人不得递交备选响应方案，否则其响应将被否决。同一响应人提交两个以上不同的响应文件或者响应报价，应当否决其响应，但采购文件要求提交备选响应的除外。</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default" w:ascii="Times New Roman" w:hAnsi="Times New Roman" w:cs="Times New Roman"/>
                <w:lang w:val="ru-RU"/>
              </w:rPr>
            </w:pPr>
            <w:r>
              <w:rPr>
                <w:rFonts w:hint="default" w:ascii="Times New Roman" w:hAnsi="Times New Roman" w:cs="Times New Roman"/>
                <w:lang w:val="ru-RU"/>
              </w:rPr>
              <w:t xml:space="preserve">За исключением случаев, прямо разрешённых таблицей «Информация для участника», участник не вправе подавать альтернативные предложения; в противном случае его заявка подлежит отклонению. Подача одним участником </w:t>
            </w:r>
            <w:r>
              <w:rPr>
                <w:rFonts w:hint="default" w:ascii="Times New Roman" w:hAnsi="Times New Roman" w:cs="Times New Roman"/>
                <w:b/>
                <w:bCs/>
                <w:lang w:val="ru-RU"/>
              </w:rPr>
              <w:t>более одного предложения или цены</w:t>
            </w:r>
            <w:r>
              <w:rPr>
                <w:rFonts w:hint="default" w:ascii="Times New Roman" w:hAnsi="Times New Roman" w:cs="Times New Roman"/>
                <w:lang w:val="ru-RU"/>
              </w:rPr>
              <w:t xml:space="preserve"> также приводит к отклонению, за исключением случаев, когда закупочная документация прямо требует подачи альтернативных предложений.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9</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rPr>
              <w:t>评审小组对供应商提交的澄清、说明或补正有疑问的，可以要求供应商进一步澄清、说明或补正，直至满足评审小组的要求。如不按评审小组要求进行澄清、说明或补正的，可以否决其响应。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Если у комиссии возникают вопросы к разъяснениям, пояснениям или дополнениям, представленным поставщиком, комиссия вправе потребовать дополнительные разъяснения, пояснения или исправления до полного удовлетворения требований комиссии. В случае невыполнения требований заявка может быть отклонена.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10</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rPr>
              <w:t>响应文件应当对采购文件的实质性要求和条件作出满足性或更有利于采购人的响应，否则，供应商的响应将被否决。</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Конкурсные документы должны соответствовать существенным требованиям и условиям закупочной документации либо содержать условия, более выгодные для заказчика; в противном случае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11</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rPr>
              <w:t>响应文件附有采购人不能接受的条件，应当否决其响应。</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Если конкурсные документы содержат условия, неприемлемые для заказчика, заявка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center"/>
              <w:textAlignment w:val="auto"/>
              <w:rPr>
                <w:rFonts w:hint="default" w:ascii="Times New Roman" w:hAnsi="Times New Roman" w:cs="Times New Roman"/>
              </w:rPr>
            </w:pPr>
            <w:r>
              <w:rPr>
                <w:rFonts w:hint="default" w:ascii="Times New Roman" w:hAnsi="Times New Roman" w:cs="Times New Roman"/>
              </w:rPr>
              <w:t>12</w:t>
            </w:r>
          </w:p>
        </w:tc>
        <w:tc>
          <w:tcPr>
            <w:tcW w:w="8577" w:type="dxa"/>
            <w:tcMar>
              <w:left w:w="28" w:type="dxa"/>
              <w:right w:w="28" w:type="dxa"/>
            </w:tcMar>
            <w:vAlign w:val="center"/>
          </w:tcPr>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rPr>
              <w:t>采购文件或国家法规规定的其他否决报价内容。</w:t>
            </w:r>
          </w:p>
          <w:p>
            <w:pPr>
              <w:pStyle w:val="37"/>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Иные основания для отклонения предложений, предусмотренные закупочной документацией или национальным законодательством.</w:t>
            </w:r>
          </w:p>
        </w:tc>
      </w:tr>
    </w:tbl>
    <w:p>
      <w:pPr>
        <w:keepNext w:val="0"/>
        <w:keepLines w:val="0"/>
        <w:pageBreakBefore w:val="0"/>
        <w:kinsoku/>
        <w:overflowPunct/>
        <w:bidi w:val="0"/>
        <w:adjustRightInd/>
        <w:spacing w:beforeAutospacing="0" w:afterAutospacing="0" w:line="360" w:lineRule="auto"/>
        <w:ind w:firstLine="0" w:firstLineChars="0"/>
        <w:jc w:val="both"/>
        <w:rPr>
          <w:rFonts w:hint="default" w:ascii="Times New Roman" w:hAnsi="Times New Roman" w:eastAsia="楷体" w:cs="Times New Roman"/>
          <w:sz w:val="22"/>
          <w:lang w:val="ru-RU" w:eastAsia="zh-CN"/>
        </w:rPr>
      </w:pPr>
      <w:bookmarkStart w:id="179" w:name="_Toc17230"/>
      <w:bookmarkStart w:id="180" w:name="_Toc3474878"/>
      <w:bookmarkStart w:id="181" w:name="_Toc30442"/>
      <w:r>
        <w:rPr>
          <w:rFonts w:hint="default" w:ascii="Times New Roman" w:hAnsi="Times New Roman" w:eastAsia="楷体" w:cs="Times New Roman"/>
          <w:sz w:val="22"/>
          <w:lang w:val="ru-RU" w:eastAsia="zh-CN" w:bidi="en-US"/>
        </w:rPr>
        <w:br w:type="page"/>
      </w:r>
      <w:bookmarkStart w:id="182" w:name="_Toc39145744"/>
      <w:bookmarkStart w:id="183" w:name="_Toc6688"/>
      <w:bookmarkStart w:id="184" w:name="_Toc31285"/>
      <w:bookmarkStart w:id="185" w:name="_Toc6191"/>
    </w:p>
    <w:bookmarkEnd w:id="179"/>
    <w:bookmarkEnd w:id="180"/>
    <w:bookmarkEnd w:id="181"/>
    <w:bookmarkEnd w:id="182"/>
    <w:bookmarkEnd w:id="183"/>
    <w:bookmarkEnd w:id="184"/>
    <w:bookmarkEnd w:id="185"/>
    <w:p>
      <w:pPr>
        <w:pStyle w:val="5"/>
        <w:keepNext w:val="0"/>
        <w:keepLines w:val="0"/>
        <w:pageBreakBefore w:val="0"/>
        <w:kinsoku/>
        <w:overflowPunct/>
        <w:bidi w:val="0"/>
        <w:spacing w:before="0" w:beforeLines="0" w:beforeAutospacing="0" w:afterAutospacing="0" w:line="360" w:lineRule="auto"/>
        <w:jc w:val="both"/>
        <w:rPr>
          <w:rFonts w:hint="default" w:ascii="Times New Roman" w:hAnsi="Times New Roman" w:eastAsia="宋体" w:cs="Times New Roman"/>
          <w:sz w:val="24"/>
          <w:szCs w:val="24"/>
          <w:lang w:val="ru-RU"/>
        </w:rPr>
      </w:pPr>
      <w:bookmarkStart w:id="186" w:name="_Toc1892"/>
      <w:bookmarkStart w:id="187" w:name="_Toc1123"/>
      <w:bookmarkStart w:id="188" w:name="_Toc522694210"/>
      <w:bookmarkStart w:id="189" w:name="_Toc7076"/>
      <w:bookmarkStart w:id="190" w:name="_Toc12242"/>
      <w:bookmarkStart w:id="191" w:name="_Toc28208"/>
      <w:bookmarkStart w:id="192" w:name="_Toc28642"/>
      <w:bookmarkStart w:id="193" w:name="_Toc24897"/>
      <w:bookmarkStart w:id="194" w:name="_Toc26082"/>
      <w:bookmarkStart w:id="195" w:name="_Toc3474881"/>
      <w:bookmarkStart w:id="196" w:name="_Toc3087"/>
      <w:r>
        <w:rPr>
          <w:rFonts w:hint="default" w:ascii="Times New Roman" w:hAnsi="Times New Roman" w:eastAsia="宋体" w:cs="Times New Roman"/>
          <w:sz w:val="24"/>
          <w:szCs w:val="24"/>
        </w:rPr>
        <w:t>1. 评审方法</w:t>
      </w:r>
      <w:bookmarkEnd w:id="186"/>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 xml:space="preserve">1.  </w:t>
      </w:r>
      <w:r>
        <w:rPr>
          <w:rFonts w:hint="default" w:ascii="Times New Roman" w:hAnsi="Times New Roman" w:cs="Times New Roman"/>
          <w:lang w:eastAsia="zh-CN"/>
        </w:rPr>
        <w:t>Метод оценки</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评审小组按照形式审查、资格审查、符合性审查标准对响应文件进行评审，对通过形式审查、资格审查和符合性审查的响应文件，按评审价格从低到高确定预成交供应商顺序。如最低价相同，则由评审小组投票决定。如在评审办法前附表中的另有规定的，从其规定。</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Оценочная комиссия проводит оценку конкурсных документов в соответствии с формальной проверкой, квалификационной проверкой и проверкой соответствия. По конкурсным документам, прошедшим все указанные проверки, предварительный победитель определяется по возрастанию оценочной цены (от наименьшей к наибольшей). В случае равенства наименьших цен решение принимается путём голосования комиссии. При наличии иных положений в таблице предварительных условий метода оценки применяется соответствующее положение.</w:t>
      </w:r>
    </w:p>
    <w:p>
      <w:pPr>
        <w:pStyle w:val="5"/>
        <w:keepNext w:val="0"/>
        <w:keepLines w:val="0"/>
        <w:pageBreakBefore w:val="0"/>
        <w:kinsoku/>
        <w:overflowPunct/>
        <w:bidi w:val="0"/>
        <w:spacing w:before="0" w:beforeLines="0" w:beforeAutospacing="0" w:afterAutospacing="0" w:line="360" w:lineRule="auto"/>
        <w:jc w:val="both"/>
        <w:rPr>
          <w:rFonts w:hint="default" w:ascii="Times New Roman" w:hAnsi="Times New Roman" w:eastAsia="宋体" w:cs="Times New Roman"/>
          <w:sz w:val="24"/>
          <w:szCs w:val="24"/>
          <w:lang w:val="ru-RU"/>
        </w:rPr>
      </w:pPr>
      <w:r>
        <w:rPr>
          <w:rFonts w:hint="default" w:ascii="Times New Roman" w:hAnsi="Times New Roman" w:eastAsia="宋体" w:cs="Times New Roman"/>
          <w:sz w:val="24"/>
          <w:szCs w:val="24"/>
          <w:lang w:val="ru-RU"/>
        </w:rPr>
        <w:t xml:space="preserve">2. </w:t>
      </w:r>
      <w:bookmarkStart w:id="197" w:name="_Toc11599"/>
      <w:bookmarkStart w:id="198" w:name="_Toc1716"/>
      <w:bookmarkStart w:id="199" w:name="_Toc16118"/>
      <w:bookmarkStart w:id="200" w:name="_Toc7511"/>
      <w:bookmarkStart w:id="201" w:name="_Toc1520"/>
      <w:bookmarkStart w:id="202" w:name="_Toc8553"/>
      <w:bookmarkStart w:id="203" w:name="_Toc15322"/>
      <w:bookmarkStart w:id="204" w:name="_Toc16162"/>
      <w:r>
        <w:rPr>
          <w:rFonts w:hint="default" w:ascii="Times New Roman" w:hAnsi="Times New Roman" w:eastAsia="宋体" w:cs="Times New Roman"/>
          <w:sz w:val="24"/>
          <w:szCs w:val="24"/>
        </w:rPr>
        <w:t>评审标准</w:t>
      </w:r>
      <w:bookmarkEnd w:id="197"/>
      <w:bookmarkEnd w:id="198"/>
      <w:bookmarkEnd w:id="199"/>
      <w:bookmarkEnd w:id="200"/>
      <w:bookmarkEnd w:id="201"/>
      <w:bookmarkEnd w:id="202"/>
      <w:bookmarkEnd w:id="203"/>
      <w:bookmarkEnd w:id="204"/>
      <w:r>
        <w:rPr>
          <w:rFonts w:hint="default" w:ascii="Times New Roman" w:hAnsi="Times New Roman" w:eastAsia="宋体" w:cs="Times New Roman"/>
          <w:sz w:val="24"/>
          <w:szCs w:val="24"/>
        </w:rPr>
        <w:t xml:space="preserve"> </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 xml:space="preserve">2.  </w:t>
      </w:r>
      <w:r>
        <w:rPr>
          <w:rFonts w:hint="default" w:ascii="Times New Roman" w:hAnsi="Times New Roman" w:cs="Times New Roman"/>
          <w:lang w:eastAsia="zh-CN"/>
        </w:rPr>
        <w:t>Критерии оценки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bookmarkStart w:id="205" w:name="_Toc11272"/>
      <w:bookmarkStart w:id="206" w:name="_Toc5985"/>
      <w:bookmarkStart w:id="207" w:name="_Toc18471"/>
      <w:bookmarkStart w:id="208" w:name="_Toc8725"/>
      <w:bookmarkStart w:id="209" w:name="_Toc22420"/>
      <w:bookmarkStart w:id="210" w:name="_Toc31885"/>
      <w:bookmarkStart w:id="211" w:name="_Toc28622"/>
      <w:bookmarkStart w:id="212" w:name="_Toc16807"/>
      <w:r>
        <w:rPr>
          <w:rFonts w:hint="default" w:ascii="Times New Roman" w:hAnsi="Times New Roman" w:cs="Times New Roman"/>
          <w:szCs w:val="24"/>
          <w:lang w:val="ru-RU" w:eastAsia="zh-CN" w:bidi="en-US"/>
        </w:rPr>
        <w:t xml:space="preserve">2.1 </w:t>
      </w:r>
      <w:r>
        <w:rPr>
          <w:rFonts w:hint="default" w:ascii="Times New Roman" w:hAnsi="Times New Roman" w:cs="Times New Roman"/>
          <w:szCs w:val="24"/>
          <w:lang w:eastAsia="zh-CN" w:bidi="en-US"/>
        </w:rPr>
        <w:t>初步审查标准</w:t>
      </w:r>
      <w:bookmarkEnd w:id="205"/>
      <w:bookmarkEnd w:id="206"/>
      <w:bookmarkEnd w:id="207"/>
      <w:bookmarkEnd w:id="208"/>
      <w:bookmarkEnd w:id="209"/>
      <w:bookmarkEnd w:id="210"/>
      <w:bookmarkEnd w:id="211"/>
      <w:bookmarkEnd w:id="212"/>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w:t>
      </w:r>
      <w:r>
        <w:rPr>
          <w:rFonts w:hint="default" w:ascii="Times New Roman" w:hAnsi="Times New Roman" w:cs="Times New Roman"/>
          <w:lang w:eastAsia="zh-CN" w:bidi="en-US"/>
        </w:rPr>
        <w:t>2.1 Критерии предварительной проверки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2.1.1</w:t>
      </w:r>
      <w:r>
        <w:rPr>
          <w:rFonts w:hint="default" w:ascii="Times New Roman" w:hAnsi="Times New Roman" w:cs="Times New Roman"/>
          <w:szCs w:val="24"/>
          <w:lang w:eastAsia="zh-CN" w:bidi="en-US"/>
        </w:rPr>
        <w:t>形式审查标准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见评审办法前附表。</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2.1.1 Формальные критерии: см. таблицу предварительных условий метода оценки.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2.1.2 </w:t>
      </w:r>
      <w:r>
        <w:rPr>
          <w:rFonts w:hint="default" w:ascii="Times New Roman" w:hAnsi="Times New Roman" w:cs="Times New Roman"/>
          <w:szCs w:val="24"/>
          <w:lang w:eastAsia="zh-CN" w:bidi="en-US"/>
        </w:rPr>
        <w:t>资格审查标准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见评审办法前附表。</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2.1.2 Квалификационные критерии: см. таблицу предварительных условий метода оценки.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2.1.3 符合性审查标准：见评审办法前附表续表1。</w:t>
      </w:r>
    </w:p>
    <w:p>
      <w:pPr>
        <w:pStyle w:val="2"/>
        <w:keepNext w:val="0"/>
        <w:keepLines w:val="0"/>
        <w:pageBreakBefore w:val="0"/>
        <w:kinsoku/>
        <w:overflowPunct/>
        <w:bidi w:val="0"/>
        <w:spacing w:beforeAutospacing="0" w:afterAutospacing="0" w:line="360" w:lineRule="auto"/>
        <w:ind w:firstLineChars="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2.1.3 Критерии соответствия: см. продолжение таблицы 1 — Критерии соответствия.</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bookmarkStart w:id="213" w:name="_Toc18980"/>
      <w:bookmarkStart w:id="214" w:name="_Toc3438"/>
      <w:bookmarkStart w:id="215" w:name="_Toc3833"/>
      <w:bookmarkStart w:id="216" w:name="_Toc6860"/>
      <w:bookmarkStart w:id="217" w:name="_Toc8210"/>
      <w:bookmarkStart w:id="218" w:name="_Toc23580"/>
      <w:bookmarkStart w:id="219" w:name="_Toc14860"/>
      <w:bookmarkStart w:id="220" w:name="_Toc26999"/>
      <w:r>
        <w:rPr>
          <w:rFonts w:hint="default" w:ascii="Times New Roman" w:hAnsi="Times New Roman" w:cs="Times New Roman"/>
          <w:szCs w:val="24"/>
          <w:lang w:val="ru-RU" w:eastAsia="zh-CN" w:bidi="en-US"/>
        </w:rPr>
        <w:t xml:space="preserve">2.2 </w:t>
      </w:r>
      <w:r>
        <w:rPr>
          <w:rFonts w:hint="default" w:ascii="Times New Roman" w:hAnsi="Times New Roman" w:cs="Times New Roman"/>
          <w:szCs w:val="24"/>
          <w:lang w:eastAsia="zh-CN" w:bidi="en-US"/>
        </w:rPr>
        <w:t>详细评审标准</w:t>
      </w:r>
      <w:bookmarkEnd w:id="213"/>
      <w:bookmarkEnd w:id="214"/>
      <w:bookmarkEnd w:id="215"/>
      <w:bookmarkEnd w:id="216"/>
      <w:bookmarkEnd w:id="217"/>
      <w:bookmarkEnd w:id="218"/>
      <w:bookmarkEnd w:id="219"/>
      <w:bookmarkEnd w:id="220"/>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w:t>
      </w:r>
      <w:r>
        <w:rPr>
          <w:rFonts w:hint="default" w:ascii="Times New Roman" w:hAnsi="Times New Roman" w:cs="Times New Roman"/>
          <w:lang w:eastAsia="zh-CN" w:bidi="en-US"/>
        </w:rPr>
        <w:t>2.2 Подробные критерии оценки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见本章第</w:t>
      </w:r>
      <w:r>
        <w:rPr>
          <w:rFonts w:hint="default" w:ascii="Times New Roman" w:hAnsi="Times New Roman" w:cs="Times New Roman"/>
          <w:szCs w:val="24"/>
          <w:lang w:val="ru-RU" w:eastAsia="zh-CN" w:bidi="en-US"/>
        </w:rPr>
        <w:t>3.3</w:t>
      </w:r>
      <w:r>
        <w:rPr>
          <w:rFonts w:hint="default" w:ascii="Times New Roman" w:hAnsi="Times New Roman" w:cs="Times New Roman"/>
          <w:szCs w:val="24"/>
          <w:lang w:eastAsia="zh-CN" w:bidi="en-US"/>
        </w:rPr>
        <w:t>条。</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eastAsia="zh-CN" w:bidi="en-US"/>
        </w:rPr>
      </w:pPr>
      <w:r>
        <w:rPr>
          <w:rFonts w:hint="default" w:ascii="Times New Roman" w:hAnsi="Times New Roman" w:cs="Times New Roman"/>
          <w:lang w:val="ru-RU" w:eastAsia="zh-CN" w:bidi="en-US"/>
        </w:rPr>
        <w:t xml:space="preserve"> </w:t>
      </w:r>
      <w:r>
        <w:rPr>
          <w:rFonts w:hint="default" w:ascii="Times New Roman" w:hAnsi="Times New Roman" w:cs="Times New Roman"/>
          <w:lang w:eastAsia="zh-CN" w:bidi="en-US"/>
        </w:rPr>
        <w:t>См. пункт 3.3 настоящей главы.</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pStyle w:val="5"/>
        <w:keepNext w:val="0"/>
        <w:keepLines w:val="0"/>
        <w:pageBreakBefore w:val="0"/>
        <w:kinsoku/>
        <w:overflowPunct/>
        <w:bidi w:val="0"/>
        <w:spacing w:before="0" w:beforeLines="0" w:beforeAutospacing="0" w:afterAutospacing="0" w:line="360" w:lineRule="auto"/>
        <w:jc w:val="both"/>
        <w:rPr>
          <w:rFonts w:hint="default" w:ascii="Times New Roman" w:hAnsi="Times New Roman" w:eastAsia="宋体" w:cs="Times New Roman"/>
          <w:sz w:val="24"/>
          <w:szCs w:val="24"/>
          <w:lang w:val="ru-RU"/>
        </w:rPr>
      </w:pPr>
      <w:r>
        <w:rPr>
          <w:rFonts w:hint="default" w:ascii="Times New Roman" w:hAnsi="Times New Roman" w:eastAsia="宋体" w:cs="Times New Roman"/>
          <w:sz w:val="24"/>
          <w:szCs w:val="24"/>
          <w:lang w:val="ru-RU"/>
        </w:rPr>
        <w:t xml:space="preserve">3. </w:t>
      </w:r>
      <w:bookmarkStart w:id="221" w:name="_Toc15500"/>
      <w:r>
        <w:rPr>
          <w:rFonts w:hint="default" w:ascii="Times New Roman" w:hAnsi="Times New Roman" w:eastAsia="宋体" w:cs="Times New Roman"/>
          <w:sz w:val="24"/>
          <w:szCs w:val="24"/>
        </w:rPr>
        <w:t>评审程序</w:t>
      </w:r>
      <w:bookmarkEnd w:id="221"/>
    </w:p>
    <w:p>
      <w:pPr>
        <w:keepNext w:val="0"/>
        <w:keepLines w:val="0"/>
        <w:pageBreakBefore w:val="0"/>
        <w:numPr>
          <w:ilvl w:val="0"/>
          <w:numId w:val="7"/>
        </w:numPr>
        <w:tabs>
          <w:tab w:val="left" w:pos="567"/>
          <w:tab w:val="clear" w:pos="720"/>
        </w:tabs>
        <w:kinsoku/>
        <w:overflowPunct/>
        <w:bidi w:val="0"/>
        <w:spacing w:beforeAutospacing="0" w:afterAutospacing="0" w:line="360" w:lineRule="auto"/>
        <w:ind w:left="426" w:hanging="426" w:firstLineChars="0"/>
        <w:rPr>
          <w:rFonts w:hint="default" w:ascii="Times New Roman" w:hAnsi="Times New Roman" w:cs="Times New Roman"/>
          <w:lang w:eastAsia="zh-CN"/>
        </w:rPr>
      </w:pPr>
      <w:r>
        <w:rPr>
          <w:rFonts w:hint="default" w:ascii="Times New Roman" w:hAnsi="Times New Roman" w:cs="Times New Roman"/>
          <w:lang w:eastAsia="zh-CN"/>
        </w:rPr>
        <w:t>Процедура оценки</w:t>
      </w:r>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szCs w:val="24"/>
          <w:lang w:val="ru-RU" w:eastAsia="zh-CN"/>
        </w:rPr>
      </w:pPr>
      <w:r>
        <w:rPr>
          <w:rFonts w:hint="default" w:ascii="Times New Roman" w:hAnsi="Times New Roman" w:cs="Times New Roman"/>
          <w:b/>
          <w:szCs w:val="24"/>
          <w:lang w:val="ru-RU" w:eastAsia="zh-CN"/>
        </w:rPr>
        <w:t xml:space="preserve">3.1 </w:t>
      </w:r>
      <w:r>
        <w:rPr>
          <w:rFonts w:hint="default" w:ascii="Times New Roman" w:hAnsi="Times New Roman" w:cs="Times New Roman"/>
          <w:b/>
          <w:szCs w:val="24"/>
          <w:lang w:eastAsia="zh-CN"/>
        </w:rPr>
        <w:t>初步评审</w:t>
      </w:r>
      <w:r>
        <w:rPr>
          <w:rFonts w:hint="default" w:ascii="Times New Roman" w:hAnsi="Times New Roman" w:cs="Times New Roman"/>
          <w:b/>
          <w:szCs w:val="24"/>
          <w:lang w:val="ru-RU" w:eastAsia="zh-CN"/>
        </w:rPr>
        <w:t xml:space="preserve"> </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 </w:t>
      </w:r>
      <w:r>
        <w:rPr>
          <w:rFonts w:hint="default" w:ascii="Times New Roman" w:hAnsi="Times New Roman" w:cs="Times New Roman"/>
          <w:sz w:val="22"/>
          <w:szCs w:val="22"/>
          <w:lang w:eastAsia="zh-CN"/>
        </w:rPr>
        <w:t>3.1 Предварительная оценка</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3.1.1 </w:t>
      </w:r>
      <w:r>
        <w:rPr>
          <w:rFonts w:hint="default" w:ascii="Times New Roman" w:hAnsi="Times New Roman" w:cs="Times New Roman"/>
          <w:szCs w:val="24"/>
          <w:lang w:eastAsia="zh-CN" w:bidi="en-US"/>
        </w:rPr>
        <w:t>评审小组依据本章第</w:t>
      </w:r>
      <w:r>
        <w:rPr>
          <w:rFonts w:hint="default" w:ascii="Times New Roman" w:hAnsi="Times New Roman" w:cs="Times New Roman"/>
          <w:szCs w:val="24"/>
          <w:lang w:val="ru-RU" w:eastAsia="zh-CN" w:bidi="en-US"/>
        </w:rPr>
        <w:t>2.1</w:t>
      </w:r>
      <w:r>
        <w:rPr>
          <w:rFonts w:hint="default" w:ascii="Times New Roman" w:hAnsi="Times New Roman" w:cs="Times New Roman"/>
          <w:szCs w:val="24"/>
          <w:lang w:eastAsia="zh-CN" w:bidi="en-US"/>
        </w:rPr>
        <w:t>款规定的标准对响应文件进行初步评审。</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3.1.1 Оценочная комиссия проводит предварительную оценку конкурсных документов в соответствии с критериями, указанными в пункте 2.1 настоящей главы.</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3.1.2 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供应商如不按评审小组要求进行澄清、说明或补正的，可以否决其报价。</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3.1.2 В ходе предварительной оценки комиссия вправе в письменной форме потребовать от поставщика разъяснения или пояснения </w:t>
      </w:r>
      <w:r>
        <w:rPr>
          <w:rFonts w:hint="default" w:ascii="Times New Roman" w:hAnsi="Times New Roman" w:cs="Times New Roman"/>
          <w:b/>
          <w:bCs/>
          <w:lang w:val="ru-RU" w:eastAsia="zh-CN" w:bidi="en-US"/>
        </w:rPr>
        <w:t>неясных формулировок, очевидных текстовых или арифметических ошибок</w:t>
      </w:r>
      <w:r>
        <w:rPr>
          <w:rFonts w:hint="default" w:ascii="Times New Roman" w:hAnsi="Times New Roman" w:cs="Times New Roman"/>
          <w:lang w:val="ru-RU" w:eastAsia="zh-CN" w:bidi="en-US"/>
        </w:rPr>
        <w:t xml:space="preserve">, а также внесения исправлений по незначительным отклонениям. Если у комиссии возникают сомнения по представленным разъяснениям, пояснениям или исправлениям, она может потребовать дополнительных разъяснений, пояснений или исправлений до полного удовлетворения требований комиссии. В случае невыполнения требований комиссия вправе </w:t>
      </w:r>
      <w:r>
        <w:rPr>
          <w:rFonts w:hint="default" w:ascii="Times New Roman" w:hAnsi="Times New Roman" w:cs="Times New Roman"/>
          <w:b/>
          <w:bCs/>
          <w:lang w:val="ru-RU" w:eastAsia="zh-CN" w:bidi="en-US"/>
        </w:rPr>
        <w:t>отклонить предложение поставщика</w:t>
      </w:r>
      <w:r>
        <w:rPr>
          <w:rFonts w:hint="default" w:ascii="Times New Roman" w:hAnsi="Times New Roman" w:cs="Times New Roman"/>
          <w:lang w:val="ru-RU" w:eastAsia="zh-CN" w:bidi="en-US"/>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3.1.3 </w:t>
      </w:r>
      <w:r>
        <w:rPr>
          <w:rFonts w:hint="default" w:ascii="Times New Roman" w:hAnsi="Times New Roman" w:cs="Times New Roman"/>
          <w:szCs w:val="24"/>
          <w:lang w:eastAsia="zh-CN" w:bidi="en-US"/>
        </w:rPr>
        <w:t>供应商的书面澄清、说明和补正属于响应文件的组成部分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均应由法定代表人或其委托代理人签字</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或加盖公章</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并作为响应文件组成部分。</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3.1.3 Письменные разъяснения, пояснения и исправления поставщика являются </w:t>
      </w:r>
      <w:r>
        <w:rPr>
          <w:rFonts w:hint="default" w:ascii="Times New Roman" w:hAnsi="Times New Roman" w:cs="Times New Roman"/>
          <w:b/>
          <w:bCs/>
          <w:lang w:val="ru-RU" w:eastAsia="zh-CN" w:bidi="en-US"/>
        </w:rPr>
        <w:t>неотъемлемой частью конкурсных документов</w:t>
      </w:r>
      <w:r>
        <w:rPr>
          <w:rFonts w:hint="default" w:ascii="Times New Roman" w:hAnsi="Times New Roman" w:cs="Times New Roman"/>
          <w:lang w:val="ru-RU" w:eastAsia="zh-CN" w:bidi="en-US"/>
        </w:rPr>
        <w:t xml:space="preserve"> и должны быть подписаны законным представителем или его уполномоченным представителем либо заверены печатью организации.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3.1.4 评审小组不接受供应商主动提出的澄清、说明或补正。</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3.1.4 Комиссия </w:t>
      </w:r>
      <w:r>
        <w:rPr>
          <w:rFonts w:hint="default" w:ascii="Times New Roman" w:hAnsi="Times New Roman" w:cs="Times New Roman"/>
          <w:b/>
          <w:bCs/>
          <w:lang w:val="ru-RU" w:eastAsia="zh-CN" w:bidi="en-US"/>
        </w:rPr>
        <w:t>не принимает</w:t>
      </w:r>
      <w:r>
        <w:rPr>
          <w:rFonts w:hint="default" w:ascii="Times New Roman" w:hAnsi="Times New Roman" w:cs="Times New Roman"/>
          <w:lang w:val="ru-RU" w:eastAsia="zh-CN" w:bidi="en-US"/>
        </w:rPr>
        <w:t xml:space="preserve"> разъяснения, пояснения или исправления, представленные поставщиком </w:t>
      </w:r>
      <w:r>
        <w:rPr>
          <w:rFonts w:hint="default" w:ascii="Times New Roman" w:hAnsi="Times New Roman" w:cs="Times New Roman"/>
          <w:b/>
          <w:bCs/>
          <w:lang w:val="ru-RU" w:eastAsia="zh-CN" w:bidi="en-US"/>
        </w:rPr>
        <w:t>по собственной инициативе</w:t>
      </w:r>
      <w:r>
        <w:rPr>
          <w:rFonts w:hint="default" w:ascii="Times New Roman" w:hAnsi="Times New Roman" w:cs="Times New Roman"/>
          <w:lang w:val="ru-RU" w:eastAsia="zh-CN" w:bidi="en-US"/>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3.1.5 评审小组根据补充和完善后的响应文件判断供应商是否通过初步评审，有不符合评审标准的，按否决其报价处理。</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3.1.5 На основании дополненных и уточнённых конкурсных документов комиссия определяет, прошёл ли поставщик предварительную оценку; при несоответствии критериям предложение подлежит отклонению.</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r>
        <w:rPr>
          <w:rFonts w:hint="default" w:ascii="Times New Roman" w:hAnsi="Times New Roman" w:cs="Times New Roman"/>
          <w:b/>
          <w:bCs/>
          <w:szCs w:val="24"/>
          <w:lang w:val="ru-RU" w:eastAsia="zh-CN"/>
        </w:rPr>
        <w:t xml:space="preserve">3.2  </w:t>
      </w:r>
      <w:r>
        <w:rPr>
          <w:rFonts w:hint="default" w:ascii="Times New Roman" w:hAnsi="Times New Roman" w:cs="Times New Roman"/>
          <w:b/>
          <w:bCs/>
          <w:szCs w:val="24"/>
          <w:lang w:eastAsia="zh-CN"/>
        </w:rPr>
        <w:t>谈判</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eastAsia="zh-CN"/>
        </w:rPr>
      </w:pPr>
      <w:r>
        <w:rPr>
          <w:rFonts w:hint="default" w:ascii="Times New Roman" w:hAnsi="Times New Roman" w:cs="Times New Roman"/>
          <w:sz w:val="22"/>
          <w:szCs w:val="22"/>
          <w:lang w:val="ru-RU" w:eastAsia="zh-CN"/>
        </w:rPr>
        <w:t xml:space="preserve"> </w:t>
      </w:r>
      <w:r>
        <w:rPr>
          <w:rFonts w:hint="default" w:ascii="Times New Roman" w:hAnsi="Times New Roman" w:cs="Times New Roman"/>
          <w:sz w:val="22"/>
          <w:szCs w:val="22"/>
          <w:lang w:eastAsia="zh-CN"/>
        </w:rPr>
        <w:t>3.2 Переговоры</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3.2.1 </w:t>
      </w:r>
      <w:r>
        <w:rPr>
          <w:rFonts w:hint="default" w:ascii="Times New Roman" w:hAnsi="Times New Roman" w:cs="Times New Roman"/>
          <w:szCs w:val="24"/>
          <w:lang w:eastAsia="zh-CN" w:bidi="en-US"/>
        </w:rPr>
        <w:t>本次采购谈判采用网上谈判方式。评审小组与通过初步评审的供应商分别进行谈判</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并给予所有参加谈判的供应商平等的谈判机会。供应商在谈判中做出的承诺构成响应文件的组成部分。</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3.2.1 Переговоры в рамках данной закупки проводятся </w:t>
      </w:r>
      <w:r>
        <w:rPr>
          <w:rFonts w:hint="default" w:ascii="Times New Roman" w:hAnsi="Times New Roman" w:cs="Times New Roman"/>
          <w:b/>
          <w:bCs/>
          <w:lang w:val="ru-RU" w:eastAsia="zh-CN" w:bidi="en-US"/>
        </w:rPr>
        <w:t>в онлайн-формате</w:t>
      </w:r>
      <w:r>
        <w:rPr>
          <w:rFonts w:hint="default" w:ascii="Times New Roman" w:hAnsi="Times New Roman" w:cs="Times New Roman"/>
          <w:lang w:val="ru-RU" w:eastAsia="zh-CN" w:bidi="en-US"/>
        </w:rPr>
        <w:t xml:space="preserve">. Оценочная комиссия проводит переговоры </w:t>
      </w:r>
      <w:r>
        <w:rPr>
          <w:rFonts w:hint="default" w:ascii="Times New Roman" w:hAnsi="Times New Roman" w:cs="Times New Roman"/>
          <w:b/>
          <w:bCs/>
          <w:lang w:val="ru-RU" w:eastAsia="zh-CN" w:bidi="en-US"/>
        </w:rPr>
        <w:t>отдельно с каждым поставщиком</w:t>
      </w:r>
      <w:r>
        <w:rPr>
          <w:rFonts w:hint="default" w:ascii="Times New Roman" w:hAnsi="Times New Roman" w:cs="Times New Roman"/>
          <w:lang w:val="ru-RU" w:eastAsia="zh-CN" w:bidi="en-US"/>
        </w:rPr>
        <w:t xml:space="preserve">, прошедшим предварительную оценку, предоставляя всем участникам </w:t>
      </w:r>
      <w:r>
        <w:rPr>
          <w:rFonts w:hint="default" w:ascii="Times New Roman" w:hAnsi="Times New Roman" w:cs="Times New Roman"/>
          <w:b/>
          <w:bCs/>
          <w:lang w:val="ru-RU" w:eastAsia="zh-CN" w:bidi="en-US"/>
        </w:rPr>
        <w:t>равные возможности</w:t>
      </w:r>
      <w:r>
        <w:rPr>
          <w:rFonts w:hint="default" w:ascii="Times New Roman" w:hAnsi="Times New Roman" w:cs="Times New Roman"/>
          <w:lang w:val="ru-RU" w:eastAsia="zh-CN" w:bidi="en-US"/>
        </w:rPr>
        <w:t xml:space="preserve"> для переговоров. Обязательства, принятые поставщиком в ходе переговоров, являются </w:t>
      </w:r>
      <w:r>
        <w:rPr>
          <w:rFonts w:hint="default" w:ascii="Times New Roman" w:hAnsi="Times New Roman" w:cs="Times New Roman"/>
          <w:b/>
          <w:bCs/>
          <w:lang w:val="ru-RU" w:eastAsia="zh-CN" w:bidi="en-US"/>
        </w:rPr>
        <w:t>составной частью конкурсных документов</w:t>
      </w:r>
      <w:r>
        <w:rPr>
          <w:rFonts w:hint="default" w:ascii="Times New Roman" w:hAnsi="Times New Roman" w:cs="Times New Roman"/>
          <w:lang w:val="ru-RU"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3.2.2 </w:t>
      </w:r>
      <w:r>
        <w:rPr>
          <w:rFonts w:hint="default" w:ascii="Times New Roman" w:hAnsi="Times New Roman" w:cs="Times New Roman"/>
          <w:szCs w:val="24"/>
          <w:lang w:eastAsia="zh-CN" w:bidi="en-US"/>
        </w:rPr>
        <w:t>在谈判过程中</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在不实质性改变评审标准或改变可能影响初步评审结果的内容的情况下</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经采购人同意后评审小组可根据谈判情况修改和补充采购文件中采购需求部分的技术、服务要求以及合同草案条款等内容</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并通过邮箱通知所有通过初步评审的供应商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修改和补充的内容构成采购文件的有效组成部分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供应商应按照采购文件修改和补充的内容及要求重新提交响应文件。</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3.2.2 В процессе переговоров, </w:t>
      </w:r>
      <w:r>
        <w:rPr>
          <w:rFonts w:hint="default" w:ascii="Times New Roman" w:hAnsi="Times New Roman" w:cs="Times New Roman"/>
          <w:b/>
          <w:bCs/>
          <w:lang w:val="ru-RU" w:eastAsia="zh-CN" w:bidi="en-US"/>
        </w:rPr>
        <w:t>без существенного изменения критериев оценки или содержания, способного повлиять на результаты предварительной оценки</w:t>
      </w:r>
      <w:r>
        <w:rPr>
          <w:rFonts w:hint="default" w:ascii="Times New Roman" w:hAnsi="Times New Roman" w:cs="Times New Roman"/>
          <w:lang w:val="ru-RU" w:eastAsia="zh-CN" w:bidi="en-US"/>
        </w:rPr>
        <w:t xml:space="preserve">, оценочная комиссия с согласия заказчика вправе, исходя из хода переговоров, </w:t>
      </w:r>
      <w:r>
        <w:rPr>
          <w:rFonts w:hint="default" w:ascii="Times New Roman" w:hAnsi="Times New Roman" w:cs="Times New Roman"/>
          <w:b/>
          <w:bCs/>
          <w:lang w:val="ru-RU" w:eastAsia="zh-CN" w:bidi="en-US"/>
        </w:rPr>
        <w:t>вносить изменения и дополнения</w:t>
      </w:r>
      <w:r>
        <w:rPr>
          <w:rFonts w:hint="default" w:ascii="Times New Roman" w:hAnsi="Times New Roman" w:cs="Times New Roman"/>
          <w:lang w:val="ru-RU" w:eastAsia="zh-CN" w:bidi="en-US"/>
        </w:rPr>
        <w:t xml:space="preserve"> в технические и сервисные требования, а также в условия проекта контракта, предусмотренные закупочной документацией. Все изменения и дополнения доводятся до сведения всех поставщиков, прошедших предварительную оценку, </w:t>
      </w:r>
      <w:r>
        <w:rPr>
          <w:rFonts w:hint="default" w:ascii="Times New Roman" w:hAnsi="Times New Roman" w:cs="Times New Roman"/>
          <w:b/>
          <w:bCs/>
          <w:lang w:val="ru-RU" w:eastAsia="zh-CN" w:bidi="en-US"/>
        </w:rPr>
        <w:t>по электронной почте</w:t>
      </w:r>
      <w:r>
        <w:rPr>
          <w:rFonts w:hint="default" w:ascii="Times New Roman" w:hAnsi="Times New Roman" w:cs="Times New Roman"/>
          <w:lang w:val="ru-RU" w:eastAsia="zh-CN" w:bidi="en-US"/>
        </w:rPr>
        <w:t xml:space="preserve">. Такие изменения и дополнения являются </w:t>
      </w:r>
      <w:r>
        <w:rPr>
          <w:rFonts w:hint="default" w:ascii="Times New Roman" w:hAnsi="Times New Roman" w:cs="Times New Roman"/>
          <w:b/>
          <w:bCs/>
          <w:lang w:val="ru-RU" w:eastAsia="zh-CN" w:bidi="en-US"/>
        </w:rPr>
        <w:t>неотъемлемой частью закупочной документации</w:t>
      </w:r>
      <w:r>
        <w:rPr>
          <w:rFonts w:hint="default" w:ascii="Times New Roman" w:hAnsi="Times New Roman" w:cs="Times New Roman"/>
          <w:lang w:val="ru-RU" w:eastAsia="zh-CN" w:bidi="en-US"/>
        </w:rPr>
        <w:t>, и поставщики обязаны представить обновлённые конкурсные документы в соответствии с ними.</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3.2.3 谈判最后一轮，评审小组应要求所有通过初步评审的供应商在规定时间内提交最终报价或最终方案，未提交最终报价或最终方案的视为弃权。最终报价或最终方案是响应文件的有效组成部分。</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3.2.3 На </w:t>
      </w:r>
      <w:r>
        <w:rPr>
          <w:rFonts w:hint="default" w:ascii="Times New Roman" w:hAnsi="Times New Roman" w:cs="Times New Roman"/>
          <w:b/>
          <w:bCs/>
          <w:lang w:val="ru-RU" w:eastAsia="zh-CN" w:bidi="en-US"/>
        </w:rPr>
        <w:t>заключительном этапе переговоров</w:t>
      </w:r>
      <w:r>
        <w:rPr>
          <w:rFonts w:hint="default" w:ascii="Times New Roman" w:hAnsi="Times New Roman" w:cs="Times New Roman"/>
          <w:lang w:val="ru-RU" w:eastAsia="zh-CN" w:bidi="en-US"/>
        </w:rPr>
        <w:t xml:space="preserve"> оценочная комиссия требует от всех поставщиков, прошедших предварительную оценку, </w:t>
      </w:r>
      <w:r>
        <w:rPr>
          <w:rFonts w:hint="default" w:ascii="Times New Roman" w:hAnsi="Times New Roman" w:cs="Times New Roman"/>
          <w:b/>
          <w:bCs/>
          <w:lang w:val="ru-RU" w:eastAsia="zh-CN" w:bidi="en-US"/>
        </w:rPr>
        <w:t>в установленный срок</w:t>
      </w:r>
      <w:r>
        <w:rPr>
          <w:rFonts w:hint="default" w:ascii="Times New Roman" w:hAnsi="Times New Roman" w:cs="Times New Roman"/>
          <w:lang w:val="ru-RU" w:eastAsia="zh-CN" w:bidi="en-US"/>
        </w:rPr>
        <w:t xml:space="preserve"> представить </w:t>
      </w:r>
      <w:r>
        <w:rPr>
          <w:rFonts w:hint="default" w:ascii="Times New Roman" w:hAnsi="Times New Roman" w:cs="Times New Roman"/>
          <w:b/>
          <w:bCs/>
          <w:lang w:val="ru-RU" w:eastAsia="zh-CN" w:bidi="en-US"/>
        </w:rPr>
        <w:t>окончательную цену или окончательное предложение</w:t>
      </w:r>
      <w:r>
        <w:rPr>
          <w:rFonts w:hint="default" w:ascii="Times New Roman" w:hAnsi="Times New Roman" w:cs="Times New Roman"/>
          <w:lang w:val="ru-RU" w:eastAsia="zh-CN" w:bidi="en-US"/>
        </w:rPr>
        <w:t xml:space="preserve">. Непредставление окончательной цены или окончательного предложения считается отказом от участия. Окончательная цена или окончательное предложение является </w:t>
      </w:r>
      <w:r>
        <w:rPr>
          <w:rFonts w:hint="default" w:ascii="Times New Roman" w:hAnsi="Times New Roman" w:cs="Times New Roman"/>
          <w:b/>
          <w:bCs/>
          <w:lang w:val="ru-RU" w:eastAsia="zh-CN" w:bidi="en-US"/>
        </w:rPr>
        <w:t>действительной частью конкурсных документов</w:t>
      </w:r>
      <w:r>
        <w:rPr>
          <w:rFonts w:hint="default" w:ascii="Times New Roman" w:hAnsi="Times New Roman" w:cs="Times New Roman"/>
          <w:lang w:val="ru-RU"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bookmarkStart w:id="222" w:name="_Toc523243242"/>
      <w:bookmarkStart w:id="223" w:name="_Toc1752"/>
      <w:bookmarkStart w:id="224" w:name="_Toc5512"/>
      <w:bookmarkStart w:id="225" w:name="_Toc32741"/>
      <w:bookmarkStart w:id="226" w:name="_Toc522694217"/>
      <w:bookmarkStart w:id="227" w:name="_Toc19344"/>
      <w:bookmarkStart w:id="228" w:name="_Toc3474891"/>
      <w:bookmarkStart w:id="229" w:name="_Toc2492"/>
      <w:bookmarkStart w:id="230" w:name="_Toc14119"/>
      <w:r>
        <w:rPr>
          <w:rFonts w:hint="default" w:ascii="Times New Roman" w:hAnsi="Times New Roman" w:cs="Times New Roman"/>
          <w:b/>
          <w:bCs/>
          <w:szCs w:val="24"/>
          <w:lang w:eastAsia="zh-CN"/>
        </w:rPr>
        <w:t>3.3 详细评审</w:t>
      </w:r>
      <w:bookmarkEnd w:id="222"/>
      <w:bookmarkEnd w:id="223"/>
      <w:bookmarkEnd w:id="224"/>
      <w:bookmarkEnd w:id="225"/>
      <w:bookmarkEnd w:id="226"/>
      <w:bookmarkEnd w:id="227"/>
      <w:bookmarkEnd w:id="228"/>
      <w:bookmarkEnd w:id="229"/>
      <w:bookmarkEnd w:id="230"/>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3.3 Подробная оценка</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评审小组按照公开谈判采购文件规定的评审方法对供应商的最终报价或最终方案进行详细评审。</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Оценочная комиссия проводит подробную оценку </w:t>
      </w:r>
      <w:r>
        <w:rPr>
          <w:rFonts w:hint="default" w:ascii="Times New Roman" w:hAnsi="Times New Roman" w:cs="Times New Roman"/>
          <w:b/>
          <w:bCs/>
          <w:sz w:val="22"/>
          <w:szCs w:val="22"/>
          <w:lang w:val="ru-RU" w:eastAsia="zh-CN" w:bidi="en-US"/>
        </w:rPr>
        <w:t>окончательной цены или окончательного предложения</w:t>
      </w:r>
      <w:r>
        <w:rPr>
          <w:rFonts w:hint="default" w:ascii="Times New Roman" w:hAnsi="Times New Roman" w:cs="Times New Roman"/>
          <w:sz w:val="22"/>
          <w:szCs w:val="22"/>
          <w:lang w:val="ru-RU" w:eastAsia="zh-CN" w:bidi="en-US"/>
        </w:rPr>
        <w:t xml:space="preserve"> поставщиков в соответствии с методом оценки, установленным в документации по открытым переговорам.</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b/>
          <w:bCs/>
          <w:szCs w:val="24"/>
          <w:lang w:val="ru-RU" w:eastAsia="zh-CN" w:bidi="en-US"/>
        </w:rPr>
      </w:pPr>
      <w:r>
        <w:rPr>
          <w:rFonts w:hint="default" w:ascii="Times New Roman" w:hAnsi="Times New Roman" w:cs="Times New Roman"/>
          <w:szCs w:val="24"/>
          <w:lang w:eastAsia="zh-CN" w:bidi="en-US"/>
        </w:rPr>
        <w:t xml:space="preserve">3.3.1 </w:t>
      </w:r>
      <w:r>
        <w:rPr>
          <w:rFonts w:hint="default" w:ascii="Times New Roman" w:hAnsi="Times New Roman" w:cs="Times New Roman"/>
          <w:b/>
          <w:bCs/>
          <w:szCs w:val="24"/>
          <w:lang w:eastAsia="zh-CN" w:bidi="en-US"/>
        </w:rPr>
        <w:t>价格评审</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eastAsia="zh-CN" w:bidi="en-US"/>
        </w:rPr>
      </w:pPr>
      <w:r>
        <w:rPr>
          <w:rFonts w:hint="default" w:ascii="Times New Roman" w:hAnsi="Times New Roman" w:cs="Times New Roman"/>
          <w:sz w:val="22"/>
          <w:szCs w:val="22"/>
          <w:lang w:eastAsia="zh-CN" w:bidi="en-US"/>
        </w:rPr>
        <w:t>3.3.1 Оценка цены</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pStyle w:val="61"/>
        <w:keepNext w:val="0"/>
        <w:keepLines w:val="0"/>
        <w:pageBreakBefore w:val="0"/>
        <w:numPr>
          <w:ilvl w:val="0"/>
          <w:numId w:val="8"/>
        </w:numPr>
        <w:kinsoku/>
        <w:overflowPunct/>
        <w:bidi w:val="0"/>
        <w:spacing w:beforeAutospacing="0" w:afterAutospacing="0" w:line="360" w:lineRule="auto"/>
        <w:ind w:firstLineChars="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算术错误修正</w:t>
      </w:r>
    </w:p>
    <w:p>
      <w:pPr>
        <w:pStyle w:val="2"/>
        <w:keepNext w:val="0"/>
        <w:keepLines w:val="0"/>
        <w:pageBreakBefore w:val="0"/>
        <w:kinsoku/>
        <w:overflowPunct/>
        <w:bidi w:val="0"/>
        <w:spacing w:beforeAutospacing="0" w:afterAutospacing="0" w:line="360" w:lineRule="auto"/>
        <w:ind w:left="480" w:firstLine="0" w:firstLineChars="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eastAsia="zh-CN" w:bidi="en-US"/>
        </w:rPr>
        <w:t xml:space="preserve">(1) </w:t>
      </w:r>
      <w:r>
        <w:rPr>
          <w:rFonts w:hint="default" w:ascii="Times New Roman" w:hAnsi="Times New Roman" w:cs="Times New Roman"/>
          <w:b/>
          <w:bCs/>
          <w:sz w:val="22"/>
          <w:szCs w:val="22"/>
          <w:lang w:eastAsia="zh-CN" w:bidi="en-US"/>
        </w:rPr>
        <w:t>Исправление арифметических ошибок</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eastAsia="zh-CN" w:bidi="en-US"/>
        </w:rPr>
        <w:t xml:space="preserve">Если в окончательной цене предложения поставщика обнаружены арифметические ошибки, комиссия корректирует цену в следующем порядке и по следующим принципам. </w:t>
      </w:r>
      <w:r>
        <w:rPr>
          <w:rFonts w:hint="default" w:ascii="Times New Roman" w:hAnsi="Times New Roman" w:cs="Times New Roman"/>
          <w:sz w:val="22"/>
          <w:szCs w:val="22"/>
          <w:lang w:val="ru-RU" w:eastAsia="zh-CN" w:bidi="en-US"/>
        </w:rPr>
        <w:t xml:space="preserve">Скорректированная окончательная цена вступает в силу </w:t>
      </w:r>
      <w:r>
        <w:rPr>
          <w:rFonts w:hint="default" w:ascii="Times New Roman" w:hAnsi="Times New Roman" w:cs="Times New Roman"/>
          <w:b/>
          <w:bCs/>
          <w:sz w:val="22"/>
          <w:szCs w:val="22"/>
          <w:lang w:val="ru-RU" w:eastAsia="zh-CN" w:bidi="en-US"/>
        </w:rPr>
        <w:t>после письменного подтверждения поставщика</w:t>
      </w:r>
      <w:r>
        <w:rPr>
          <w:rFonts w:hint="default" w:ascii="Times New Roman" w:hAnsi="Times New Roman" w:cs="Times New Roman"/>
          <w:sz w:val="22"/>
          <w:szCs w:val="22"/>
          <w:lang w:val="ru-RU" w:eastAsia="zh-CN" w:bidi="en-US"/>
        </w:rPr>
        <w:t xml:space="preserve">; при отсутствии подтверждения предложение отклоняется. </w:t>
      </w:r>
      <w:r>
        <w:rPr>
          <w:rFonts w:hint="default" w:ascii="Times New Roman" w:hAnsi="Times New Roman" w:cs="Times New Roman"/>
          <w:sz w:val="22"/>
          <w:szCs w:val="22"/>
          <w:lang w:eastAsia="zh-CN" w:bidi="en-US"/>
        </w:rPr>
        <w:t xml:space="preserve">Скорректированная цена используется как </w:t>
      </w:r>
      <w:r>
        <w:rPr>
          <w:rFonts w:hint="default" w:ascii="Times New Roman" w:hAnsi="Times New Roman" w:cs="Times New Roman"/>
          <w:b/>
          <w:bCs/>
          <w:sz w:val="22"/>
          <w:szCs w:val="22"/>
          <w:lang w:eastAsia="zh-CN" w:bidi="en-US"/>
        </w:rPr>
        <w:t>оценочная цена</w:t>
      </w:r>
      <w:r>
        <w:rPr>
          <w:rFonts w:hint="default" w:ascii="Times New Roman" w:hAnsi="Times New Roman" w:cs="Times New Roman"/>
          <w:sz w:val="22"/>
          <w:szCs w:val="22"/>
          <w:lang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1）</w:t>
      </w:r>
      <w:r>
        <w:rPr>
          <w:rFonts w:hint="default" w:ascii="Times New Roman" w:hAnsi="Times New Roman" w:cs="Times New Roman"/>
          <w:szCs w:val="24"/>
          <w:lang w:eastAsia="zh-CN" w:bidi="en-US"/>
        </w:rPr>
        <w:t>最终响应报价以最后一轮报价开启时价格信息为准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如果最后一轮报价开启时价格信息和最后一轮提交的响应文件中的响应文件不一致的</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以最后一轮报价开启时价格信息为准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作为最终响应价格</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如果最后一轮报价开启时价格信息异常偏离正常价格</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经评审小组认定可能是因为书写错误导致的</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可以向供应商进行书面澄清</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并依据书面澄清结果确定最终响应价格</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eastAsia="zh-CN" w:bidi="en-US"/>
        </w:rPr>
        <w:t xml:space="preserve"> </w:t>
      </w:r>
      <w:r>
        <w:rPr>
          <w:rFonts w:hint="default" w:ascii="Times New Roman" w:hAnsi="Times New Roman" w:cs="Times New Roman"/>
          <w:sz w:val="22"/>
          <w:szCs w:val="22"/>
          <w:lang w:val="ru-RU" w:eastAsia="zh-CN" w:bidi="en-US"/>
        </w:rPr>
        <w:t xml:space="preserve">Окончательная цена определяется на основании </w:t>
      </w:r>
      <w:r>
        <w:rPr>
          <w:rFonts w:hint="default" w:ascii="Times New Roman" w:hAnsi="Times New Roman" w:cs="Times New Roman"/>
          <w:b/>
          <w:bCs/>
          <w:sz w:val="22"/>
          <w:szCs w:val="22"/>
          <w:lang w:val="ru-RU" w:eastAsia="zh-CN" w:bidi="en-US"/>
        </w:rPr>
        <w:t>цены, объявленной при вскрытии последнего раунда предложений</w:t>
      </w:r>
      <w:r>
        <w:rPr>
          <w:rFonts w:hint="default" w:ascii="Times New Roman" w:hAnsi="Times New Roman" w:cs="Times New Roman"/>
          <w:sz w:val="22"/>
          <w:szCs w:val="22"/>
          <w:lang w:val="ru-RU" w:eastAsia="zh-CN" w:bidi="en-US"/>
        </w:rPr>
        <w:t>. Если цена, объявленная при вскрытии последнего раунда, не совпадает с ценой в поданных конкурсных документах, приоритет имеет цена, объявленная при вскрытии. Если указанная цена явно отклоняется от нормального уровня и комиссия считает, что это может быть следствием описки, допускается письменное разъяснение поставщика, по результатам которого определяется окончательная цена.</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2）最终响应文件中的大写金额与小写金额不一致的，以大写金额为准（但明显的文字书写错误和金额单位错误除外）。</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При расхождении суммы, указанной </w:t>
      </w:r>
      <w:r>
        <w:rPr>
          <w:rFonts w:hint="default" w:ascii="Times New Roman" w:hAnsi="Times New Roman" w:cs="Times New Roman"/>
          <w:b/>
          <w:bCs/>
          <w:sz w:val="22"/>
          <w:szCs w:val="22"/>
          <w:lang w:val="ru-RU" w:eastAsia="zh-CN" w:bidi="en-US"/>
        </w:rPr>
        <w:t>прописью и цифрами</w:t>
      </w:r>
      <w:r>
        <w:rPr>
          <w:rFonts w:hint="default" w:ascii="Times New Roman" w:hAnsi="Times New Roman" w:cs="Times New Roman"/>
          <w:sz w:val="22"/>
          <w:szCs w:val="22"/>
          <w:lang w:val="ru-RU" w:eastAsia="zh-CN" w:bidi="en-US"/>
        </w:rPr>
        <w:t>, приоритет имеет сумма, указанная прописью (за исключением очевидных описок или ошибок в единицах измерения).</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3）</w:t>
      </w:r>
      <w:r>
        <w:rPr>
          <w:rFonts w:hint="default" w:ascii="Times New Roman" w:hAnsi="Times New Roman" w:cs="Times New Roman"/>
          <w:szCs w:val="24"/>
          <w:lang w:eastAsia="zh-CN" w:bidi="en-US"/>
        </w:rPr>
        <w:t>最终响应文件中的总价金额与单价金额不一致的</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以单价金额为准</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但单价金额小数点或者百分比有明显错误的除外</w:t>
      </w:r>
      <w:r>
        <w:rPr>
          <w:rFonts w:hint="default" w:ascii="Times New Roman" w:hAnsi="Times New Roman" w:cs="Times New Roman"/>
          <w:szCs w:val="24"/>
          <w:lang w:val="ru-RU" w:eastAsia="zh-CN" w:bidi="en-US"/>
        </w:rPr>
        <w:t>；</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При расхождении </w:t>
      </w:r>
      <w:r>
        <w:rPr>
          <w:rFonts w:hint="default" w:ascii="Times New Roman" w:hAnsi="Times New Roman" w:cs="Times New Roman"/>
          <w:b/>
          <w:bCs/>
          <w:sz w:val="22"/>
          <w:szCs w:val="22"/>
          <w:lang w:val="ru-RU" w:eastAsia="zh-CN" w:bidi="en-US"/>
        </w:rPr>
        <w:t>общей суммы и цены за единицу</w:t>
      </w:r>
      <w:r>
        <w:rPr>
          <w:rFonts w:hint="default" w:ascii="Times New Roman" w:hAnsi="Times New Roman" w:cs="Times New Roman"/>
          <w:sz w:val="22"/>
          <w:szCs w:val="22"/>
          <w:lang w:val="ru-RU" w:eastAsia="zh-CN" w:bidi="en-US"/>
        </w:rPr>
        <w:t xml:space="preserve"> приоритет имеет цена за единицу, за исключением случаев явной ошибки в десятичной точке или проценте.</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r>
        <w:rPr>
          <w:rFonts w:hint="default" w:ascii="Times New Roman" w:hAnsi="Times New Roman" w:cs="Times New Roman"/>
          <w:lang w:val="ru-RU" w:eastAsia="zh-CN" w:bidi="en-US"/>
        </w:rPr>
        <w:t xml:space="preserve">  </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4）最终响应文件中的合价金额与分项金额不一致的，以分项金额为准。</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При расхождении суммы по позиции и сумм по подпозициям приоритет имеют суммы по подпозициям.</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（2）评审价格修正</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b/>
          <w:bCs/>
          <w:sz w:val="22"/>
          <w:szCs w:val="22"/>
          <w:lang w:val="ru-RU" w:eastAsia="zh-CN" w:bidi="en-US"/>
        </w:rPr>
      </w:pPr>
      <w:r>
        <w:rPr>
          <w:rFonts w:hint="default" w:ascii="Times New Roman" w:hAnsi="Times New Roman" w:cs="Times New Roman"/>
          <w:sz w:val="22"/>
          <w:szCs w:val="22"/>
          <w:lang w:val="ru-RU" w:eastAsia="zh-CN" w:bidi="en-US"/>
        </w:rPr>
        <w:t xml:space="preserve">  </w:t>
      </w:r>
      <w:r>
        <w:rPr>
          <w:rFonts w:hint="default" w:ascii="Times New Roman" w:hAnsi="Times New Roman" w:cs="Times New Roman"/>
          <w:sz w:val="22"/>
          <w:szCs w:val="22"/>
          <w:lang w:eastAsia="zh-CN" w:bidi="en-US"/>
        </w:rPr>
        <w:t xml:space="preserve">(2) </w:t>
      </w:r>
      <w:r>
        <w:rPr>
          <w:rFonts w:hint="default" w:ascii="Times New Roman" w:hAnsi="Times New Roman" w:cs="Times New Roman"/>
          <w:b/>
          <w:bCs/>
          <w:sz w:val="22"/>
          <w:szCs w:val="22"/>
          <w:lang w:eastAsia="zh-CN" w:bidi="en-US"/>
        </w:rPr>
        <w:t>Корректировка оценочной цены</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最终响应文件中的报价清单与公开谈判采购范围相比存在少报、漏报时，评审小组向供应商发送其最终响应报价已包含全部采购范围的书面确认，供应商书面回复确认后,作为签订合同依据；供应商不予书面确认的，否决其响应报价。超出采购股范围多报的，评审小组向供应商发送其最终响应报价采购招标范围内容的书面确认，供应商书面回复确认后,签订合同时则从最终响应报价中扣除多报超出报价范围部分的报价，供应商不予书面确认的，否决其最终响应报价。评审小组对少报、漏报、多报情形按照如下原则进行修正：Е</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Если в окончательных конкурсных документах по сравнению с объемом закупки выявлены </w:t>
      </w:r>
      <w:r>
        <w:rPr>
          <w:rFonts w:hint="default" w:ascii="Times New Roman" w:hAnsi="Times New Roman" w:cs="Times New Roman"/>
          <w:b/>
          <w:bCs/>
          <w:sz w:val="22"/>
          <w:szCs w:val="22"/>
          <w:lang w:val="ru-RU" w:eastAsia="zh-CN" w:bidi="en-US"/>
        </w:rPr>
        <w:t>недоучет или пропуск позиций</w:t>
      </w:r>
      <w:r>
        <w:rPr>
          <w:rFonts w:hint="default" w:ascii="Times New Roman" w:hAnsi="Times New Roman" w:cs="Times New Roman"/>
          <w:sz w:val="22"/>
          <w:szCs w:val="22"/>
          <w:lang w:val="ru-RU" w:eastAsia="zh-CN" w:bidi="en-US"/>
        </w:rPr>
        <w:t xml:space="preserve">, комиссия направляет поставщику письменное подтверждение о том, что его окончательная цена включает </w:t>
      </w:r>
      <w:r>
        <w:rPr>
          <w:rFonts w:hint="default" w:ascii="Times New Roman" w:hAnsi="Times New Roman" w:cs="Times New Roman"/>
          <w:b/>
          <w:bCs/>
          <w:sz w:val="22"/>
          <w:szCs w:val="22"/>
          <w:lang w:val="ru-RU" w:eastAsia="zh-CN" w:bidi="en-US"/>
        </w:rPr>
        <w:t>весь объем закупки</w:t>
      </w:r>
      <w:r>
        <w:rPr>
          <w:rFonts w:hint="default" w:ascii="Times New Roman" w:hAnsi="Times New Roman" w:cs="Times New Roman"/>
          <w:sz w:val="22"/>
          <w:szCs w:val="22"/>
          <w:lang w:val="ru-RU" w:eastAsia="zh-CN" w:bidi="en-US"/>
        </w:rPr>
        <w:t xml:space="preserve">; после письменного подтверждения это служит основанием для заключения контракта. В случае отказа от письменного подтверждения предложение отклоняется. Если выявлены </w:t>
      </w:r>
      <w:r>
        <w:rPr>
          <w:rFonts w:hint="default" w:ascii="Times New Roman" w:hAnsi="Times New Roman" w:cs="Times New Roman"/>
          <w:b/>
          <w:bCs/>
          <w:sz w:val="22"/>
          <w:szCs w:val="22"/>
          <w:lang w:val="ru-RU" w:eastAsia="zh-CN" w:bidi="en-US"/>
        </w:rPr>
        <w:t>избыточные позиции, выходящие за рамки закупки</w:t>
      </w:r>
      <w:r>
        <w:rPr>
          <w:rFonts w:hint="default" w:ascii="Times New Roman" w:hAnsi="Times New Roman" w:cs="Times New Roman"/>
          <w:sz w:val="22"/>
          <w:szCs w:val="22"/>
          <w:lang w:val="ru-RU" w:eastAsia="zh-CN" w:bidi="en-US"/>
        </w:rPr>
        <w:t>, комиссия направляет поставщику письменное подтверждение содержания предложения в пределах закупочного объема; при письменном подтверждении при заключении контракта из окончательной цены вычитается стоимость избыточных позиций. В случае отказа от письменного подтверждения окончательное предложение отклоняется.</w:t>
      </w:r>
      <w:r>
        <w:rPr>
          <w:rFonts w:hint="default" w:ascii="Times New Roman" w:hAnsi="Times New Roman" w:cs="Times New Roman"/>
          <w:sz w:val="22"/>
          <w:szCs w:val="22"/>
          <w:lang w:val="ru-RU" w:eastAsia="zh-CN" w:bidi="en-US"/>
        </w:rPr>
        <w:br w:type="textWrapping"/>
      </w:r>
      <w:r>
        <w:rPr>
          <w:rFonts w:hint="default" w:ascii="Times New Roman" w:hAnsi="Times New Roman" w:cs="Times New Roman"/>
          <w:sz w:val="22"/>
          <w:szCs w:val="22"/>
          <w:lang w:val="ru-RU" w:eastAsia="zh-CN" w:bidi="en-US"/>
        </w:rPr>
        <w:t xml:space="preserve">Корректировки при недоучете, пропуске или избыточном учете выполняются по следующим принципам: </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1）</w:t>
      </w:r>
      <w:r>
        <w:rPr>
          <w:rFonts w:hint="default" w:ascii="Times New Roman" w:hAnsi="Times New Roman" w:cs="Times New Roman"/>
          <w:szCs w:val="24"/>
          <w:lang w:eastAsia="zh-CN" w:bidi="en-US"/>
        </w:rPr>
        <w:t>存在漏报、少报采购内容</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或数量</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时</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对于漏报</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按照其他供应商最终响应报价中最高价或最不利于其成交的原则进行调整</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对于少报</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依据其报价和采购内容调整</w:t>
      </w:r>
      <w:r>
        <w:rPr>
          <w:rFonts w:hint="default" w:ascii="Times New Roman" w:hAnsi="Times New Roman" w:cs="Times New Roman"/>
          <w:szCs w:val="24"/>
          <w:lang w:val="ru-RU" w:eastAsia="zh-CN" w:bidi="en-US"/>
        </w:rPr>
        <w:t>；</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При наличии пропущенных или заниженных позиций (или количеств): для пропусков цена корректируется по </w:t>
      </w:r>
      <w:r>
        <w:rPr>
          <w:rFonts w:hint="default" w:ascii="Times New Roman" w:hAnsi="Times New Roman" w:cs="Times New Roman"/>
          <w:b/>
          <w:bCs/>
          <w:sz w:val="22"/>
          <w:szCs w:val="22"/>
          <w:lang w:val="ru-RU" w:eastAsia="zh-CN" w:bidi="en-US"/>
        </w:rPr>
        <w:t>наивысшей цене других поставщиков</w:t>
      </w:r>
      <w:r>
        <w:rPr>
          <w:rFonts w:hint="default" w:ascii="Times New Roman" w:hAnsi="Times New Roman" w:cs="Times New Roman"/>
          <w:sz w:val="22"/>
          <w:szCs w:val="22"/>
          <w:lang w:val="ru-RU" w:eastAsia="zh-CN" w:bidi="en-US"/>
        </w:rPr>
        <w:t xml:space="preserve"> либо по принципу </w:t>
      </w:r>
      <w:r>
        <w:rPr>
          <w:rFonts w:hint="default" w:ascii="Times New Roman" w:hAnsi="Times New Roman" w:cs="Times New Roman"/>
          <w:b/>
          <w:bCs/>
          <w:sz w:val="22"/>
          <w:szCs w:val="22"/>
          <w:lang w:val="ru-RU" w:eastAsia="zh-CN" w:bidi="en-US"/>
        </w:rPr>
        <w:t>наиболее неблагоприятному для победы</w:t>
      </w:r>
      <w:r>
        <w:rPr>
          <w:rFonts w:hint="default" w:ascii="Times New Roman" w:hAnsi="Times New Roman" w:cs="Times New Roman"/>
          <w:sz w:val="22"/>
          <w:szCs w:val="22"/>
          <w:lang w:val="ru-RU" w:eastAsia="zh-CN" w:bidi="en-US"/>
        </w:rPr>
        <w:t>; для заниженных позиций корректировка выполняется исходя из заявленной цены и объема закупки.</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2）存在超出采购人采购内容（或数量）多报的，则按照采购范围，依据其报价进行调整。</w:t>
      </w:r>
    </w:p>
    <w:p>
      <w:pPr>
        <w:pStyle w:val="2"/>
        <w:keepNext w:val="0"/>
        <w:keepLines w:val="0"/>
        <w:pageBreakBefore w:val="0"/>
        <w:kinsoku/>
        <w:overflowPunct/>
        <w:bidi w:val="0"/>
        <w:spacing w:beforeAutospacing="0" w:afterAutospacing="0" w:line="360" w:lineRule="auto"/>
        <w:ind w:firstLineChars="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При наличии избыточных позиций (или количеств), выходящих за рамки закупки, корректировка выполняется </w:t>
      </w:r>
      <w:r>
        <w:rPr>
          <w:rFonts w:hint="default" w:ascii="Times New Roman" w:hAnsi="Times New Roman" w:cs="Times New Roman"/>
          <w:b/>
          <w:bCs/>
          <w:sz w:val="22"/>
          <w:szCs w:val="22"/>
          <w:lang w:val="ru-RU" w:eastAsia="zh-CN" w:bidi="en-US"/>
        </w:rPr>
        <w:t>в пределах закупочного объема</w:t>
      </w:r>
      <w:r>
        <w:rPr>
          <w:rFonts w:hint="default" w:ascii="Times New Roman" w:hAnsi="Times New Roman" w:cs="Times New Roman"/>
          <w:sz w:val="22"/>
          <w:szCs w:val="22"/>
          <w:lang w:val="ru-RU" w:eastAsia="zh-CN" w:bidi="en-US"/>
        </w:rPr>
        <w:t xml:space="preserve"> на основании заявленных цен.</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（3）判断最终响应报价是否低于成本</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  (3) </w:t>
      </w:r>
      <w:r>
        <w:rPr>
          <w:rFonts w:hint="default" w:ascii="Times New Roman" w:hAnsi="Times New Roman" w:cs="Times New Roman"/>
          <w:b/>
          <w:bCs/>
          <w:sz w:val="22"/>
          <w:szCs w:val="22"/>
          <w:lang w:val="ru-RU" w:eastAsia="zh-CN" w:bidi="en-US"/>
        </w:rPr>
        <w:t>Определение демпинговой цены (ниже себестоимости)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评审小组发现供应商的最终响应报价明显低于其他供应商最终响应报价，或者在设有标底时明显低于标底，使得其最终响应报价可能低于其个别成本的，应当要求该供应商作出书面说明并提供相应的证明材料。供应商不能合理说明或者不能提供相应证明材料的，由评审小组认定该供应商最终响应报价低于成本报价，按否决其投标处理。</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Если комиссия установит, что окончательная цена поставщика </w:t>
      </w:r>
      <w:r>
        <w:rPr>
          <w:rFonts w:hint="default" w:ascii="Times New Roman" w:hAnsi="Times New Roman" w:cs="Times New Roman"/>
          <w:b/>
          <w:bCs/>
          <w:sz w:val="22"/>
          <w:szCs w:val="22"/>
          <w:lang w:val="ru-RU" w:eastAsia="zh-CN" w:bidi="en-US"/>
        </w:rPr>
        <w:t>значительно ниже</w:t>
      </w:r>
      <w:r>
        <w:rPr>
          <w:rFonts w:hint="default" w:ascii="Times New Roman" w:hAnsi="Times New Roman" w:cs="Times New Roman"/>
          <w:sz w:val="22"/>
          <w:szCs w:val="22"/>
          <w:lang w:val="ru-RU" w:eastAsia="zh-CN" w:bidi="en-US"/>
        </w:rPr>
        <w:t xml:space="preserve"> цен других поставщиков либо (при наличии контрольной цены) значительно ниже контрольной цены и может быть ниже его себестоимости, поставщик обязан предоставить </w:t>
      </w:r>
      <w:r>
        <w:rPr>
          <w:rFonts w:hint="default" w:ascii="Times New Roman" w:hAnsi="Times New Roman" w:cs="Times New Roman"/>
          <w:b/>
          <w:bCs/>
          <w:sz w:val="22"/>
          <w:szCs w:val="22"/>
          <w:lang w:val="ru-RU" w:eastAsia="zh-CN" w:bidi="en-US"/>
        </w:rPr>
        <w:t>письменное обоснование и подтверждающие материалы</w:t>
      </w:r>
      <w:r>
        <w:rPr>
          <w:rFonts w:hint="default" w:ascii="Times New Roman" w:hAnsi="Times New Roman" w:cs="Times New Roman"/>
          <w:sz w:val="22"/>
          <w:szCs w:val="22"/>
          <w:lang w:val="ru-RU" w:eastAsia="zh-CN" w:bidi="en-US"/>
        </w:rPr>
        <w:t xml:space="preserve">. При невозможности предоставить обоснование или подтверждения комиссия признаёт цену </w:t>
      </w:r>
      <w:r>
        <w:rPr>
          <w:rFonts w:hint="default" w:ascii="Times New Roman" w:hAnsi="Times New Roman" w:cs="Times New Roman"/>
          <w:b/>
          <w:bCs/>
          <w:sz w:val="22"/>
          <w:szCs w:val="22"/>
          <w:lang w:val="ru-RU" w:eastAsia="zh-CN" w:bidi="en-US"/>
        </w:rPr>
        <w:t>ниже себестоимости</w:t>
      </w:r>
      <w:r>
        <w:rPr>
          <w:rFonts w:hint="default" w:ascii="Times New Roman" w:hAnsi="Times New Roman" w:cs="Times New Roman"/>
          <w:sz w:val="22"/>
          <w:szCs w:val="22"/>
          <w:lang w:val="ru-RU" w:eastAsia="zh-CN" w:bidi="en-US"/>
        </w:rPr>
        <w:t>, и предложение подлежит отклонению.</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 </w:t>
      </w:r>
      <w:r>
        <w:rPr>
          <w:rFonts w:hint="default" w:ascii="Times New Roman" w:hAnsi="Times New Roman" w:cs="Times New Roman"/>
          <w:szCs w:val="24"/>
          <w:lang w:eastAsia="zh-CN" w:bidi="en-US"/>
        </w:rPr>
        <w:t>（4）供应商应按采购文件规定的币种进行报价</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Поставщик должен указывать цену </w:t>
      </w:r>
      <w:r>
        <w:rPr>
          <w:rFonts w:hint="default" w:ascii="Times New Roman" w:hAnsi="Times New Roman" w:cs="Times New Roman"/>
          <w:b/>
          <w:bCs/>
          <w:sz w:val="22"/>
          <w:szCs w:val="22"/>
          <w:lang w:val="ru-RU" w:eastAsia="zh-CN" w:bidi="en-US"/>
        </w:rPr>
        <w:t>в валюте, предусмотренной закупочной документацией</w:t>
      </w:r>
      <w:r>
        <w:rPr>
          <w:rFonts w:hint="default" w:ascii="Times New Roman" w:hAnsi="Times New Roman" w:cs="Times New Roman"/>
          <w:sz w:val="22"/>
          <w:szCs w:val="22"/>
          <w:lang w:val="ru-RU"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eastAsia="zh-CN" w:bidi="en-US"/>
        </w:rPr>
        <w:t>若报价币种与采购文件规定不符，则对各供应商提供的不同币种的报价按开启报价前一天中国银行公布的现汇买入价收盘价折算为采购文件规定的币种，汇率风险由供应商自行承担。</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Если валюта предложения не соответствует валюте, установленной закупочной документацией, цены, указанные в различных валютах, пересчитываются в валюту, предусмотренную закупочной документацией, </w:t>
      </w:r>
      <w:r>
        <w:rPr>
          <w:rFonts w:hint="default" w:ascii="Times New Roman" w:hAnsi="Times New Roman" w:cs="Times New Roman"/>
          <w:b/>
          <w:bCs/>
          <w:sz w:val="22"/>
          <w:szCs w:val="22"/>
          <w:lang w:val="ru-RU" w:eastAsia="zh-CN" w:bidi="en-US"/>
        </w:rPr>
        <w:t>по курсу покупки наличной валюты (</w:t>
      </w:r>
      <w:r>
        <w:rPr>
          <w:rFonts w:hint="default" w:ascii="Times New Roman" w:hAnsi="Times New Roman" w:cs="Times New Roman"/>
          <w:b/>
          <w:bCs/>
          <w:sz w:val="22"/>
          <w:szCs w:val="22"/>
          <w:lang w:eastAsia="zh-CN" w:bidi="en-US"/>
        </w:rPr>
        <w:t>spot</w:t>
      </w:r>
      <w:r>
        <w:rPr>
          <w:rFonts w:hint="default" w:ascii="Times New Roman" w:hAnsi="Times New Roman" w:cs="Times New Roman"/>
          <w:b/>
          <w:bCs/>
          <w:sz w:val="22"/>
          <w:szCs w:val="22"/>
          <w:lang w:val="ru-RU" w:eastAsia="zh-CN" w:bidi="en-US"/>
        </w:rPr>
        <w:t>) Банка Китая на день, предшествующий вскрытию предложений</w:t>
      </w:r>
      <w:r>
        <w:rPr>
          <w:rFonts w:hint="default" w:ascii="Times New Roman" w:hAnsi="Times New Roman" w:cs="Times New Roman"/>
          <w:sz w:val="22"/>
          <w:szCs w:val="22"/>
          <w:lang w:val="ru-RU" w:eastAsia="zh-CN" w:bidi="en-US"/>
        </w:rPr>
        <w:t>; валютные риски несёт поставщик.</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bCs/>
          <w:szCs w:val="24"/>
          <w:lang w:val="ru-RU" w:eastAsia="zh-CN" w:bidi="en-US"/>
        </w:rPr>
      </w:pPr>
      <w:r>
        <w:rPr>
          <w:rFonts w:hint="default" w:ascii="Times New Roman" w:hAnsi="Times New Roman" w:cs="Times New Roman"/>
          <w:bCs/>
          <w:szCs w:val="24"/>
          <w:lang w:eastAsia="zh-CN" w:bidi="en-US"/>
        </w:rPr>
        <w:t>（5）因哈萨克斯坦国家规定，响应供应商适用增值税税率不同时，按照不含税价作为评审价格进行评审。</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(5) В соответствии с требованиями законодательства Республики Казахстан, при различии применимых ставок НДС у поставщиков </w:t>
      </w:r>
      <w:r>
        <w:rPr>
          <w:rFonts w:hint="default" w:ascii="Times New Roman" w:hAnsi="Times New Roman" w:cs="Times New Roman"/>
          <w:b/>
          <w:bCs/>
          <w:sz w:val="22"/>
          <w:szCs w:val="22"/>
          <w:lang w:val="ru-RU" w:eastAsia="zh-CN" w:bidi="en-US"/>
        </w:rPr>
        <w:t>оценка производится по цене без НДС</w:t>
      </w:r>
      <w:r>
        <w:rPr>
          <w:rFonts w:hint="default" w:ascii="Times New Roman" w:hAnsi="Times New Roman" w:cs="Times New Roman"/>
          <w:sz w:val="22"/>
          <w:szCs w:val="22"/>
          <w:lang w:val="ru-RU"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82"/>
        <w:jc w:val="both"/>
        <w:rPr>
          <w:rFonts w:hint="default" w:ascii="Times New Roman" w:hAnsi="Times New Roman" w:cs="Times New Roman"/>
          <w:b/>
          <w:bCs/>
          <w:szCs w:val="24"/>
          <w:lang w:val="ru-RU" w:eastAsia="zh-CN"/>
        </w:rPr>
      </w:pPr>
      <w:r>
        <w:rPr>
          <w:rFonts w:hint="default" w:ascii="Times New Roman" w:hAnsi="Times New Roman" w:cs="Times New Roman"/>
          <w:b/>
          <w:bCs/>
          <w:szCs w:val="24"/>
          <w:lang w:val="ru-RU" w:eastAsia="zh-CN"/>
        </w:rPr>
        <w:t xml:space="preserve">3.4 </w:t>
      </w:r>
      <w:r>
        <w:rPr>
          <w:rFonts w:hint="default" w:ascii="Times New Roman" w:hAnsi="Times New Roman" w:cs="Times New Roman"/>
          <w:b/>
          <w:bCs/>
          <w:szCs w:val="24"/>
          <w:lang w:eastAsia="zh-CN"/>
        </w:rPr>
        <w:t>评审结果</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3.4 Результаты оценки</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3.4.1 </w:t>
      </w:r>
      <w:r>
        <w:rPr>
          <w:rFonts w:hint="default" w:ascii="Times New Roman" w:hAnsi="Times New Roman" w:cs="Times New Roman"/>
          <w:szCs w:val="24"/>
          <w:lang w:eastAsia="zh-CN" w:bidi="en-US"/>
        </w:rPr>
        <w:t>评审小组将按照评审办法前附表规定的顺序推荐预成交供应商。</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3.4.1 Оценочная комиссия рекомендует </w:t>
      </w:r>
      <w:r>
        <w:rPr>
          <w:rFonts w:hint="default" w:ascii="Times New Roman" w:hAnsi="Times New Roman" w:cs="Times New Roman"/>
          <w:b/>
          <w:bCs/>
          <w:sz w:val="22"/>
          <w:szCs w:val="22"/>
          <w:lang w:val="ru-RU" w:eastAsia="zh-CN" w:bidi="en-US"/>
        </w:rPr>
        <w:t>предварительного победителя</w:t>
      </w:r>
      <w:r>
        <w:rPr>
          <w:rFonts w:hint="default" w:ascii="Times New Roman" w:hAnsi="Times New Roman" w:cs="Times New Roman"/>
          <w:sz w:val="22"/>
          <w:szCs w:val="22"/>
          <w:lang w:val="ru-RU" w:eastAsia="zh-CN" w:bidi="en-US"/>
        </w:rPr>
        <w:t xml:space="preserve"> в порядке, установленном таблицей предварительных условий метода оценки.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bidi="en-US"/>
        </w:rPr>
      </w:pPr>
      <w:r>
        <w:rPr>
          <w:rFonts w:hint="default" w:ascii="Times New Roman" w:hAnsi="Times New Roman" w:cs="Times New Roman"/>
          <w:szCs w:val="24"/>
          <w:lang w:val="ru-RU" w:eastAsia="zh-CN" w:bidi="en-US"/>
        </w:rPr>
        <w:t xml:space="preserve">3.4.2 </w:t>
      </w:r>
      <w:r>
        <w:rPr>
          <w:rFonts w:hint="default" w:ascii="Times New Roman" w:hAnsi="Times New Roman" w:cs="Times New Roman"/>
          <w:szCs w:val="24"/>
          <w:lang w:eastAsia="zh-CN" w:bidi="en-US"/>
        </w:rPr>
        <w:t>评审小组完成评审后</w:t>
      </w:r>
      <w:r>
        <w:rPr>
          <w:rFonts w:hint="default" w:ascii="Times New Roman" w:hAnsi="Times New Roman" w:cs="Times New Roman"/>
          <w:szCs w:val="24"/>
          <w:lang w:val="ru-RU" w:eastAsia="zh-CN" w:bidi="en-US"/>
        </w:rPr>
        <w:t>，</w:t>
      </w:r>
      <w:r>
        <w:rPr>
          <w:rFonts w:hint="default" w:ascii="Times New Roman" w:hAnsi="Times New Roman" w:cs="Times New Roman"/>
          <w:szCs w:val="24"/>
          <w:lang w:eastAsia="zh-CN" w:bidi="en-US"/>
        </w:rPr>
        <w:t>应当向采购人提交书面评审报告。</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bidi="en-US"/>
        </w:rPr>
      </w:pPr>
      <w:r>
        <w:rPr>
          <w:rFonts w:hint="default" w:ascii="Times New Roman" w:hAnsi="Times New Roman" w:cs="Times New Roman"/>
          <w:sz w:val="22"/>
          <w:szCs w:val="22"/>
          <w:lang w:val="ru-RU" w:eastAsia="zh-CN" w:bidi="en-US"/>
        </w:rPr>
        <w:t xml:space="preserve">3.4.2 По завершении оценки комиссия </w:t>
      </w:r>
      <w:r>
        <w:rPr>
          <w:rFonts w:hint="default" w:ascii="Times New Roman" w:hAnsi="Times New Roman" w:cs="Times New Roman"/>
          <w:b/>
          <w:bCs/>
          <w:sz w:val="22"/>
          <w:szCs w:val="22"/>
          <w:lang w:val="ru-RU" w:eastAsia="zh-CN" w:bidi="en-US"/>
        </w:rPr>
        <w:t>представляет заказчику письменный отчет о результатах оценки</w:t>
      </w:r>
      <w:r>
        <w:rPr>
          <w:rFonts w:hint="default" w:ascii="Times New Roman" w:hAnsi="Times New Roman" w:cs="Times New Roman"/>
          <w:sz w:val="22"/>
          <w:szCs w:val="22"/>
          <w:lang w:val="ru-RU" w:eastAsia="zh-CN" w:bidi="en-US"/>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bidi="en-US"/>
        </w:rPr>
        <w:sectPr>
          <w:pgSz w:w="11906" w:h="16832"/>
          <w:pgMar w:top="1417" w:right="649" w:bottom="1417" w:left="937" w:header="851" w:footer="992" w:gutter="0"/>
          <w:pgNumType w:start="31"/>
          <w:cols w:space="720" w:num="1"/>
          <w:docGrid w:type="lines" w:linePitch="291" w:charSpace="0"/>
        </w:sectPr>
      </w:pPr>
    </w:p>
    <w:bookmarkEnd w:id="187"/>
    <w:bookmarkEnd w:id="188"/>
    <w:bookmarkEnd w:id="189"/>
    <w:bookmarkEnd w:id="190"/>
    <w:bookmarkEnd w:id="191"/>
    <w:bookmarkEnd w:id="192"/>
    <w:bookmarkEnd w:id="193"/>
    <w:bookmarkEnd w:id="194"/>
    <w:bookmarkEnd w:id="195"/>
    <w:bookmarkEnd w:id="196"/>
    <w:p>
      <w:pPr>
        <w:pStyle w:val="22"/>
        <w:keepNext w:val="0"/>
        <w:keepLines w:val="0"/>
        <w:pageBreakBefore w:val="0"/>
        <w:kinsoku/>
        <w:overflowPunct/>
        <w:bidi w:val="0"/>
        <w:spacing w:beforeAutospacing="0" w:after="0" w:afterAutospacing="0" w:line="360" w:lineRule="auto"/>
        <w:ind w:firstLine="220"/>
        <w:jc w:val="both"/>
        <w:rPr>
          <w:rFonts w:hint="default" w:ascii="Times New Roman" w:hAnsi="Times New Roman" w:eastAsia="楷体" w:cs="Times New Roman"/>
          <w:sz w:val="22"/>
          <w:szCs w:val="22"/>
          <w:lang w:val="ru-RU" w:eastAsia="zh-CN"/>
        </w:rPr>
      </w:pPr>
    </w:p>
    <w:p>
      <w:pPr>
        <w:pStyle w:val="4"/>
        <w:keepNext w:val="0"/>
        <w:keepLines w:val="0"/>
        <w:pageBreakBefore w:val="0"/>
        <w:numPr>
          <w:ilvl w:val="0"/>
          <w:numId w:val="9"/>
        </w:numPr>
        <w:kinsoku/>
        <w:overflowPunct/>
        <w:bidi w:val="0"/>
        <w:spacing w:beforeAutospacing="0" w:afterAutospacing="0" w:line="360" w:lineRule="auto"/>
        <w:ind w:left="0"/>
        <w:rPr>
          <w:rFonts w:hint="default" w:ascii="Times New Roman" w:hAnsi="Times New Roman" w:cs="Times New Roman"/>
          <w:kern w:val="44"/>
          <w:szCs w:val="36"/>
          <w:lang w:val="ru-RU" w:eastAsia="zh-CN"/>
        </w:rPr>
      </w:pPr>
      <w:bookmarkStart w:id="231" w:name="_Toc24853"/>
      <w:bookmarkStart w:id="232" w:name="_Toc29334"/>
      <w:bookmarkStart w:id="233" w:name="_Toc24791"/>
      <w:bookmarkStart w:id="234" w:name="_Toc26249"/>
      <w:bookmarkStart w:id="235" w:name="_Toc23163"/>
      <w:bookmarkStart w:id="236" w:name="_Toc14514"/>
      <w:bookmarkStart w:id="237" w:name="_Toc3474894"/>
      <w:bookmarkStart w:id="238" w:name="_Toc28355"/>
      <w:r>
        <w:rPr>
          <w:rFonts w:hint="default" w:ascii="Times New Roman" w:hAnsi="Times New Roman" w:cs="Times New Roman"/>
          <w:kern w:val="44"/>
          <w:szCs w:val="36"/>
          <w:lang w:eastAsia="zh-CN"/>
        </w:rPr>
        <w:t>合同条款及格式</w:t>
      </w:r>
      <w:bookmarkEnd w:id="231"/>
      <w:bookmarkEnd w:id="232"/>
      <w:bookmarkEnd w:id="233"/>
      <w:bookmarkEnd w:id="234"/>
      <w:bookmarkEnd w:id="235"/>
      <w:bookmarkEnd w:id="236"/>
      <w:bookmarkEnd w:id="237"/>
      <w:bookmarkEnd w:id="238"/>
    </w:p>
    <w:p>
      <w:pPr>
        <w:pStyle w:val="61"/>
        <w:keepNext w:val="0"/>
        <w:keepLines w:val="0"/>
        <w:pageBreakBefore w:val="0"/>
        <w:widowControl/>
        <w:kinsoku/>
        <w:overflowPunct/>
        <w:bidi w:val="0"/>
        <w:adjustRightInd/>
        <w:snapToGrid/>
        <w:spacing w:beforeAutospacing="0" w:afterAutospacing="0" w:line="360" w:lineRule="auto"/>
        <w:ind w:left="420" w:firstLine="0" w:firstLineChars="0"/>
        <w:jc w:val="center"/>
        <w:rPr>
          <w:rFonts w:hint="default" w:ascii="Times New Roman" w:hAnsi="Times New Roman" w:eastAsia="Times New Roman" w:cs="Times New Roman"/>
          <w:sz w:val="32"/>
          <w:szCs w:val="32"/>
          <w:lang w:val="ru-RU" w:eastAsia="zh-CN"/>
        </w:rPr>
      </w:pPr>
      <w:r>
        <w:rPr>
          <w:rFonts w:hint="default" w:ascii="Times New Roman" w:hAnsi="Times New Roman" w:eastAsia="Times New Roman" w:cs="Times New Roman"/>
          <w:sz w:val="32"/>
          <w:szCs w:val="32"/>
          <w:lang w:val="ru-RU" w:eastAsia="zh-CN"/>
        </w:rPr>
        <w:t xml:space="preserve">Глава </w:t>
      </w:r>
      <w:r>
        <w:rPr>
          <w:rFonts w:hint="default" w:ascii="Times New Roman" w:hAnsi="Times New Roman" w:eastAsia="Times New Roman" w:cs="Times New Roman"/>
          <w:sz w:val="32"/>
          <w:szCs w:val="32"/>
          <w:lang w:eastAsia="zh-CN"/>
        </w:rPr>
        <w:t>IV</w:t>
      </w:r>
      <w:r>
        <w:rPr>
          <w:rFonts w:hint="default" w:ascii="Times New Roman" w:hAnsi="Times New Roman" w:eastAsia="Times New Roman" w:cs="Times New Roman"/>
          <w:sz w:val="32"/>
          <w:szCs w:val="32"/>
          <w:lang w:val="ru-RU" w:eastAsia="zh-CN"/>
        </w:rPr>
        <w:t xml:space="preserve"> — Условия и форма контракта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kern w:val="44"/>
          <w:sz w:val="22"/>
          <w:lang w:val="ru-RU" w:eastAsia="zh-CN"/>
        </w:rPr>
      </w:pPr>
    </w:p>
    <w:p>
      <w:pPr>
        <w:keepNext w:val="0"/>
        <w:keepLines w:val="0"/>
        <w:pageBreakBefore w:val="0"/>
        <w:widowControl/>
        <w:kinsoku/>
        <w:overflowPunct/>
        <w:bidi w:val="0"/>
        <w:adjustRightInd/>
        <w:snapToGrid/>
        <w:spacing w:beforeAutospacing="0" w:afterAutospacing="0" w:line="360" w:lineRule="auto"/>
        <w:ind w:firstLine="0" w:firstLineChars="0"/>
        <w:jc w:val="both"/>
        <w:rPr>
          <w:rFonts w:hint="default" w:ascii="Times New Roman" w:hAnsi="Times New Roman" w:cs="Times New Roman"/>
          <w:szCs w:val="24"/>
          <w:lang w:val="ru-RU" w:eastAsia="zh-CN"/>
        </w:rPr>
      </w:pPr>
      <w:bookmarkStart w:id="239" w:name="_Toc20508"/>
      <w:bookmarkStart w:id="240" w:name="_Toc11576"/>
      <w:bookmarkStart w:id="241" w:name="_Toc18785"/>
      <w:bookmarkStart w:id="242" w:name="_Toc20434"/>
      <w:bookmarkStart w:id="243" w:name="_Toc10730"/>
      <w:bookmarkStart w:id="244" w:name="_Toc22718055"/>
      <w:bookmarkStart w:id="245" w:name="_Toc27009"/>
      <w:bookmarkStart w:id="246" w:name="_Toc13127974"/>
      <w:r>
        <w:rPr>
          <w:rFonts w:hint="default" w:ascii="Times New Roman" w:hAnsi="Times New Roman" w:cs="Times New Roman"/>
          <w:szCs w:val="24"/>
          <w:lang w:eastAsia="zh-CN"/>
        </w:rPr>
        <w:t>详见附件1。</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eastAsia="zh-CN"/>
        </w:rPr>
      </w:pPr>
      <w:r>
        <w:rPr>
          <w:rFonts w:hint="default" w:ascii="Times New Roman" w:hAnsi="Times New Roman" w:cs="Times New Roman"/>
          <w:lang w:eastAsia="zh-CN"/>
        </w:rPr>
        <w:t>См. Приложение 1.</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eastAsia="楷体" w:cs="Times New Roman"/>
          <w:sz w:val="22"/>
          <w:szCs w:val="22"/>
          <w:lang w:eastAsia="zh-CN"/>
        </w:rPr>
      </w:pPr>
    </w:p>
    <w:p>
      <w:pPr>
        <w:pStyle w:val="3"/>
        <w:keepNext w:val="0"/>
        <w:keepLines w:val="0"/>
        <w:pageBreakBefore w:val="0"/>
        <w:kinsoku/>
        <w:overflowPunct/>
        <w:bidi w:val="0"/>
        <w:spacing w:beforeAutospacing="0" w:afterAutospacing="0" w:line="360" w:lineRule="auto"/>
        <w:ind w:firstLine="440"/>
        <w:rPr>
          <w:rFonts w:hint="default" w:ascii="Times New Roman" w:hAnsi="Times New Roman" w:eastAsia="楷体" w:cs="Times New Roman"/>
          <w:sz w:val="22"/>
          <w:lang w:eastAsia="zh-CN"/>
        </w:rPr>
      </w:pPr>
    </w:p>
    <w:p>
      <w:pPr>
        <w:pStyle w:val="3"/>
        <w:keepNext w:val="0"/>
        <w:keepLines w:val="0"/>
        <w:pageBreakBefore w:val="0"/>
        <w:kinsoku/>
        <w:overflowPunct/>
        <w:bidi w:val="0"/>
        <w:spacing w:beforeAutospacing="0" w:afterAutospacing="0" w:line="360" w:lineRule="auto"/>
        <w:ind w:firstLine="440"/>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kern w:val="44"/>
          <w:szCs w:val="36"/>
          <w:lang w:eastAsia="zh-CN"/>
        </w:rPr>
      </w:pPr>
      <w:r>
        <w:rPr>
          <w:rFonts w:hint="default" w:ascii="Times New Roman" w:hAnsi="Times New Roman" w:cs="Times New Roman"/>
          <w:kern w:val="44"/>
          <w:szCs w:val="36"/>
          <w:lang w:eastAsia="zh-CN"/>
        </w:rPr>
        <w:br w:type="page"/>
      </w:r>
    </w:p>
    <w:p>
      <w:pPr>
        <w:pStyle w:val="4"/>
        <w:keepNext w:val="0"/>
        <w:keepLines w:val="0"/>
        <w:pageBreakBefore w:val="0"/>
        <w:numPr>
          <w:ilvl w:val="0"/>
          <w:numId w:val="9"/>
        </w:numPr>
        <w:kinsoku/>
        <w:overflowPunct/>
        <w:bidi w:val="0"/>
        <w:spacing w:beforeAutospacing="0" w:afterAutospacing="0" w:line="360" w:lineRule="auto"/>
        <w:ind w:left="0"/>
        <w:rPr>
          <w:rFonts w:hint="default" w:ascii="Times New Roman" w:hAnsi="Times New Roman" w:cs="Times New Roman"/>
          <w:kern w:val="44"/>
          <w:szCs w:val="36"/>
          <w:lang w:val="ru-RU" w:eastAsia="zh-CN"/>
        </w:rPr>
      </w:pPr>
      <w:r>
        <w:rPr>
          <w:rFonts w:hint="default" w:ascii="Times New Roman" w:hAnsi="Times New Roman" w:cs="Times New Roman"/>
          <w:kern w:val="44"/>
          <w:szCs w:val="36"/>
          <w:lang w:eastAsia="zh-CN"/>
        </w:rPr>
        <w:t>技术规范书</w:t>
      </w:r>
    </w:p>
    <w:p>
      <w:pPr>
        <w:pStyle w:val="61"/>
        <w:keepNext w:val="0"/>
        <w:keepLines w:val="0"/>
        <w:pageBreakBefore w:val="0"/>
        <w:widowControl/>
        <w:kinsoku/>
        <w:overflowPunct/>
        <w:bidi w:val="0"/>
        <w:adjustRightInd/>
        <w:snapToGrid/>
        <w:spacing w:beforeAutospacing="0" w:afterAutospacing="0" w:line="360" w:lineRule="auto"/>
        <w:ind w:left="420" w:firstLine="0" w:firstLineChars="0"/>
        <w:jc w:val="center"/>
        <w:rPr>
          <w:rFonts w:hint="default" w:ascii="Times New Roman" w:hAnsi="Times New Roman" w:eastAsia="Times New Roman" w:cs="Times New Roman"/>
          <w:sz w:val="32"/>
          <w:szCs w:val="32"/>
          <w:lang w:eastAsia="zh-CN"/>
        </w:rPr>
      </w:pPr>
      <w:r>
        <w:rPr>
          <w:rFonts w:hint="default" w:ascii="Times New Roman" w:hAnsi="Times New Roman" w:eastAsia="Times New Roman" w:cs="Times New Roman"/>
          <w:sz w:val="32"/>
          <w:szCs w:val="32"/>
          <w:lang w:eastAsia="zh-CN"/>
        </w:rPr>
        <w:t>Глава V — Техническое задание</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bookmarkEnd w:id="239"/>
    <w:bookmarkEnd w:id="240"/>
    <w:bookmarkEnd w:id="241"/>
    <w:bookmarkEnd w:id="242"/>
    <w:bookmarkEnd w:id="243"/>
    <w:bookmarkEnd w:id="244"/>
    <w:bookmarkEnd w:id="245"/>
    <w:bookmarkEnd w:id="246"/>
    <w:p>
      <w:pPr>
        <w:keepNext w:val="0"/>
        <w:keepLines w:val="0"/>
        <w:pageBreakBefore w:val="0"/>
        <w:widowControl/>
        <w:kinsoku/>
        <w:overflowPunct/>
        <w:bidi w:val="0"/>
        <w:adjustRightInd/>
        <w:snapToGrid/>
        <w:spacing w:beforeAutospacing="0" w:afterAutospacing="0" w:line="360" w:lineRule="auto"/>
        <w:ind w:firstLine="0" w:firstLineChars="0"/>
        <w:jc w:val="both"/>
        <w:rPr>
          <w:rFonts w:hint="default" w:ascii="Times New Roman" w:hAnsi="Times New Roman" w:cs="Times New Roman"/>
          <w:szCs w:val="24"/>
          <w:lang w:val="ru-RU" w:eastAsia="zh-CN"/>
        </w:rPr>
      </w:pPr>
      <w:bookmarkStart w:id="247" w:name="_Toc3474937"/>
      <w:r>
        <w:rPr>
          <w:rFonts w:hint="default" w:ascii="Times New Roman" w:hAnsi="Times New Roman" w:cs="Times New Roman"/>
          <w:szCs w:val="24"/>
          <w:lang w:eastAsia="zh-CN"/>
        </w:rPr>
        <w:t>详见附件2。</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eastAsia="zh-CN"/>
        </w:rPr>
      </w:pPr>
      <w:r>
        <w:rPr>
          <w:rFonts w:hint="default" w:ascii="Times New Roman" w:hAnsi="Times New Roman" w:cs="Times New Roman"/>
          <w:lang w:eastAsia="zh-CN"/>
        </w:rPr>
        <w:t>См. Приложение 2.</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p>
      <w:pPr>
        <w:pStyle w:val="34"/>
        <w:keepNext w:val="0"/>
        <w:keepLines w:val="0"/>
        <w:pageBreakBefore w:val="0"/>
        <w:kinsoku/>
        <w:overflowPunct/>
        <w:bidi w:val="0"/>
        <w:snapToGrid w:val="0"/>
        <w:spacing w:before="0" w:beforeLines="0" w:beforeAutospacing="0" w:afterAutospacing="0" w:line="360" w:lineRule="auto"/>
        <w:jc w:val="both"/>
        <w:outlineLvl w:val="9"/>
        <w:rPr>
          <w:rFonts w:hint="default" w:ascii="Times New Roman" w:hAnsi="Times New Roman" w:eastAsia="楷体" w:cs="Times New Roman"/>
          <w:sz w:val="22"/>
          <w:szCs w:val="22"/>
        </w:rPr>
      </w:pPr>
    </w:p>
    <w:bookmarkEnd w:id="247"/>
    <w:p>
      <w:pPr>
        <w:keepNext w:val="0"/>
        <w:keepLines w:val="0"/>
        <w:pageBreakBefore w:val="0"/>
        <w:widowControl/>
        <w:kinsoku/>
        <w:overflowPunct/>
        <w:bidi w:val="0"/>
        <w:adjustRightInd/>
        <w:snapToGrid/>
        <w:spacing w:beforeAutospacing="0" w:afterAutospacing="0" w:line="360" w:lineRule="auto"/>
        <w:ind w:firstLine="0" w:firstLineChars="0"/>
        <w:jc w:val="both"/>
        <w:rPr>
          <w:rFonts w:hint="default" w:ascii="Times New Roman" w:hAnsi="Times New Roman" w:eastAsia="楷体" w:cs="Times New Roman"/>
          <w:b/>
          <w:sz w:val="22"/>
          <w:lang w:eastAsia="zh-CN"/>
        </w:rPr>
      </w:pPr>
      <w:bookmarkStart w:id="248" w:name="_Toc1628"/>
      <w:r>
        <w:rPr>
          <w:rFonts w:hint="default" w:ascii="Times New Roman" w:hAnsi="Times New Roman" w:eastAsia="楷体" w:cs="Times New Roman"/>
          <w:b/>
          <w:sz w:val="22"/>
          <w:lang w:eastAsia="zh-CN"/>
        </w:rPr>
        <w:br w:type="page"/>
      </w:r>
    </w:p>
    <w:bookmarkEnd w:id="248"/>
    <w:p>
      <w:pPr>
        <w:pStyle w:val="4"/>
        <w:keepNext w:val="0"/>
        <w:keepLines w:val="0"/>
        <w:pageBreakBefore w:val="0"/>
        <w:kinsoku/>
        <w:overflowPunct/>
        <w:bidi w:val="0"/>
        <w:spacing w:beforeAutospacing="0" w:afterAutospacing="0" w:line="360" w:lineRule="auto"/>
        <w:ind w:left="0"/>
        <w:jc w:val="both"/>
        <w:rPr>
          <w:rFonts w:hint="default" w:ascii="Times New Roman" w:hAnsi="Times New Roman" w:cs="Times New Roman"/>
          <w:kern w:val="44"/>
          <w:szCs w:val="36"/>
          <w:lang w:val="ru-RU" w:eastAsia="zh-CN"/>
        </w:rPr>
      </w:pPr>
      <w:bookmarkStart w:id="249" w:name="_Toc22620"/>
      <w:bookmarkStart w:id="250" w:name="_Toc1743988"/>
      <w:bookmarkStart w:id="251" w:name="_Toc3474956"/>
      <w:bookmarkStart w:id="252" w:name="_Toc22916"/>
      <w:bookmarkStart w:id="253" w:name="_Toc28274"/>
      <w:bookmarkStart w:id="254" w:name="_Toc29274"/>
      <w:bookmarkStart w:id="255" w:name="_Toc30925"/>
      <w:bookmarkStart w:id="256" w:name="_Toc26530"/>
      <w:bookmarkStart w:id="257" w:name="_Toc23064"/>
    </w:p>
    <w:p>
      <w:pPr>
        <w:pStyle w:val="4"/>
        <w:keepNext w:val="0"/>
        <w:keepLines w:val="0"/>
        <w:pageBreakBefore w:val="0"/>
        <w:numPr>
          <w:ilvl w:val="0"/>
          <w:numId w:val="9"/>
        </w:numPr>
        <w:kinsoku/>
        <w:overflowPunct/>
        <w:bidi w:val="0"/>
        <w:spacing w:beforeAutospacing="0" w:afterAutospacing="0" w:line="360" w:lineRule="auto"/>
        <w:ind w:left="0"/>
        <w:rPr>
          <w:rFonts w:hint="default" w:ascii="Times New Roman" w:hAnsi="Times New Roman" w:cs="Times New Roman"/>
          <w:kern w:val="44"/>
          <w:szCs w:val="36"/>
          <w:lang w:val="ru-RU" w:eastAsia="zh-CN"/>
        </w:rPr>
      </w:pPr>
      <w:r>
        <w:rPr>
          <w:rFonts w:hint="default" w:ascii="Times New Roman" w:hAnsi="Times New Roman" w:cs="Times New Roman"/>
          <w:kern w:val="44"/>
          <w:szCs w:val="36"/>
          <w:lang w:eastAsia="zh-CN"/>
        </w:rPr>
        <w:t>响应文件格式</w:t>
      </w:r>
      <w:bookmarkEnd w:id="249"/>
      <w:bookmarkEnd w:id="250"/>
      <w:bookmarkEnd w:id="251"/>
      <w:bookmarkEnd w:id="252"/>
      <w:bookmarkEnd w:id="253"/>
      <w:bookmarkEnd w:id="254"/>
      <w:bookmarkEnd w:id="255"/>
      <w:bookmarkEnd w:id="256"/>
      <w:bookmarkEnd w:id="257"/>
    </w:p>
    <w:p>
      <w:pPr>
        <w:pStyle w:val="61"/>
        <w:keepNext w:val="0"/>
        <w:keepLines w:val="0"/>
        <w:pageBreakBefore w:val="0"/>
        <w:widowControl/>
        <w:kinsoku/>
        <w:overflowPunct/>
        <w:bidi w:val="0"/>
        <w:adjustRightInd/>
        <w:snapToGrid/>
        <w:spacing w:beforeAutospacing="0" w:afterAutospacing="0" w:line="360" w:lineRule="auto"/>
        <w:ind w:left="420" w:firstLine="0" w:firstLineChars="0"/>
        <w:jc w:val="center"/>
        <w:rPr>
          <w:rFonts w:hint="default" w:ascii="Times New Roman" w:hAnsi="Times New Roman" w:eastAsia="Times New Roman" w:cs="Times New Roman"/>
          <w:sz w:val="32"/>
          <w:szCs w:val="32"/>
          <w:lang w:eastAsia="zh-CN"/>
        </w:rPr>
      </w:pPr>
      <w:r>
        <w:rPr>
          <w:rFonts w:hint="default" w:ascii="Times New Roman" w:hAnsi="Times New Roman" w:eastAsia="Times New Roman" w:cs="Times New Roman"/>
          <w:sz w:val="32"/>
          <w:szCs w:val="32"/>
          <w:lang w:eastAsia="zh-CN"/>
        </w:rPr>
        <w:t>Глава VI — Формат конкурсных документов</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eastAsia="zh-CN"/>
        </w:rPr>
      </w:pPr>
    </w:p>
    <w:p>
      <w:pPr>
        <w:pStyle w:val="2"/>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方正小标宋_GBK" w:cs="Times New Roman"/>
          <w:sz w:val="36"/>
          <w:szCs w:val="36"/>
        </w:rPr>
      </w:pPr>
    </w:p>
    <w:p>
      <w:pPr>
        <w:pStyle w:val="2"/>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方正小标宋_GBK" w:cs="Times New Roman"/>
          <w:sz w:val="36"/>
          <w:szCs w:val="36"/>
        </w:rPr>
      </w:pPr>
    </w:p>
    <w:p>
      <w:pPr>
        <w:pStyle w:val="2"/>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方正小标宋_GBK" w:cs="Times New Roman"/>
          <w:sz w:val="36"/>
          <w:szCs w:val="36"/>
          <w:lang w:val="ru-RU" w:eastAsia="zh-CN"/>
        </w:rPr>
      </w:pPr>
      <w:r>
        <w:rPr>
          <w:rFonts w:hint="default" w:ascii="Times New Roman" w:hAnsi="Times New Roman" w:eastAsia="方正小标宋_GBK" w:cs="Times New Roman"/>
          <w:sz w:val="36"/>
          <w:szCs w:val="36"/>
          <w:lang w:eastAsia="zh-CN"/>
        </w:rPr>
        <w:t>哈萨克斯坦阿克套燃机项目设计咨询服务</w:t>
      </w:r>
    </w:p>
    <w:p>
      <w:pPr>
        <w:pStyle w:val="3"/>
        <w:keepNext w:val="0"/>
        <w:keepLines w:val="0"/>
        <w:pageBreakBefore w:val="0"/>
        <w:kinsoku/>
        <w:overflowPunct/>
        <w:bidi w:val="0"/>
        <w:spacing w:beforeAutospacing="0" w:afterAutospacing="0" w:line="360" w:lineRule="auto"/>
        <w:ind w:firstLine="640"/>
        <w:jc w:val="center"/>
        <w:rPr>
          <w:rFonts w:hint="default" w:ascii="Times New Roman" w:hAnsi="Times New Roman" w:cs="Times New Roman"/>
          <w:sz w:val="32"/>
          <w:szCs w:val="28"/>
          <w:lang w:val="ru-RU" w:eastAsia="zh-CN"/>
        </w:rPr>
      </w:pPr>
      <w:r>
        <w:rPr>
          <w:rFonts w:hint="default" w:ascii="Times New Roman" w:hAnsi="Times New Roman" w:cs="Times New Roman"/>
          <w:sz w:val="32"/>
          <w:szCs w:val="28"/>
          <w:lang w:val="ru-RU" w:eastAsia="zh-CN"/>
        </w:rPr>
        <w:t>Строительство ПГУ (парогазовой установки) мощностью160МВт в г. Актау, Мангистауской области — услуги проектного консультирования</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szCs w:val="22"/>
          <w:highlight w:val="yellow"/>
          <w:lang w:val="ru-RU" w:eastAsia="zh-CN"/>
        </w:rPr>
      </w:pPr>
    </w:p>
    <w:p>
      <w:pPr>
        <w:pStyle w:val="2"/>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szCs w:val="22"/>
          <w:lang w:val="ru-RU"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黑体" w:cs="Times New Roman"/>
          <w:sz w:val="48"/>
          <w:szCs w:val="48"/>
          <w:lang w:val="ru-RU" w:eastAsia="zh-CN"/>
        </w:rPr>
      </w:pPr>
      <w:r>
        <w:rPr>
          <w:rFonts w:hint="default" w:ascii="Times New Roman" w:hAnsi="Times New Roman" w:eastAsia="黑体" w:cs="Times New Roman"/>
          <w:sz w:val="48"/>
          <w:szCs w:val="48"/>
          <w:lang w:eastAsia="zh-CN"/>
        </w:rPr>
        <w:t>响</w:t>
      </w:r>
      <w:r>
        <w:rPr>
          <w:rFonts w:hint="default" w:ascii="Times New Roman" w:hAnsi="Times New Roman" w:eastAsia="黑体" w:cs="Times New Roman"/>
          <w:sz w:val="48"/>
          <w:szCs w:val="48"/>
          <w:lang w:val="ru-RU" w:eastAsia="zh-CN"/>
        </w:rPr>
        <w:t xml:space="preserve"> </w:t>
      </w:r>
      <w:r>
        <w:rPr>
          <w:rFonts w:hint="default" w:ascii="Times New Roman" w:hAnsi="Times New Roman" w:eastAsia="黑体" w:cs="Times New Roman"/>
          <w:sz w:val="48"/>
          <w:szCs w:val="48"/>
          <w:lang w:eastAsia="zh-CN"/>
        </w:rPr>
        <w:t>应</w:t>
      </w:r>
      <w:r>
        <w:rPr>
          <w:rFonts w:hint="default" w:ascii="Times New Roman" w:hAnsi="Times New Roman" w:eastAsia="黑体" w:cs="Times New Roman"/>
          <w:sz w:val="48"/>
          <w:szCs w:val="48"/>
          <w:lang w:val="ru-RU" w:eastAsia="zh-CN"/>
        </w:rPr>
        <w:t xml:space="preserve"> </w:t>
      </w:r>
      <w:r>
        <w:rPr>
          <w:rFonts w:hint="default" w:ascii="Times New Roman" w:hAnsi="Times New Roman" w:eastAsia="黑体" w:cs="Times New Roman"/>
          <w:sz w:val="48"/>
          <w:szCs w:val="48"/>
          <w:lang w:eastAsia="zh-CN"/>
        </w:rPr>
        <w:t>文</w:t>
      </w:r>
      <w:r>
        <w:rPr>
          <w:rFonts w:hint="default" w:ascii="Times New Roman" w:hAnsi="Times New Roman" w:eastAsia="黑体" w:cs="Times New Roman"/>
          <w:sz w:val="48"/>
          <w:szCs w:val="48"/>
          <w:lang w:val="ru-RU" w:eastAsia="zh-CN"/>
        </w:rPr>
        <w:t xml:space="preserve"> </w:t>
      </w:r>
      <w:r>
        <w:rPr>
          <w:rFonts w:hint="default" w:ascii="Times New Roman" w:hAnsi="Times New Roman" w:eastAsia="黑体" w:cs="Times New Roman"/>
          <w:sz w:val="48"/>
          <w:szCs w:val="48"/>
          <w:lang w:eastAsia="zh-CN"/>
        </w:rPr>
        <w:t>件</w:t>
      </w:r>
    </w:p>
    <w:p>
      <w:pPr>
        <w:pStyle w:val="2"/>
        <w:keepNext w:val="0"/>
        <w:keepLines w:val="0"/>
        <w:pageBreakBefore w:val="0"/>
        <w:kinsoku/>
        <w:overflowPunct/>
        <w:bidi w:val="0"/>
        <w:spacing w:beforeAutospacing="0" w:afterAutospacing="0" w:line="360" w:lineRule="auto"/>
        <w:ind w:firstLine="640"/>
        <w:jc w:val="center"/>
        <w:rPr>
          <w:rFonts w:hint="default" w:ascii="Times New Roman" w:hAnsi="Times New Roman" w:cs="Times New Roman"/>
          <w:sz w:val="32"/>
          <w:szCs w:val="32"/>
          <w:lang w:val="ru-RU" w:eastAsia="zh-CN"/>
        </w:rPr>
      </w:pPr>
      <w:r>
        <w:rPr>
          <w:rFonts w:hint="default" w:ascii="Times New Roman" w:hAnsi="Times New Roman" w:cs="Times New Roman"/>
          <w:sz w:val="32"/>
          <w:szCs w:val="32"/>
          <w:lang w:val="ru-RU" w:eastAsia="zh-CN"/>
        </w:rPr>
        <w:t>Конкурсные документы</w:t>
      </w:r>
    </w:p>
    <w:p>
      <w:pPr>
        <w:pStyle w:val="2"/>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szCs w:val="22"/>
          <w:lang w:val="ru-RU" w:eastAsia="zh-CN"/>
        </w:rPr>
      </w:pPr>
    </w:p>
    <w:p>
      <w:pPr>
        <w:pStyle w:val="2"/>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szCs w:val="22"/>
          <w:lang w:val="ru-RU" w:eastAsia="zh-CN"/>
        </w:rPr>
      </w:pPr>
    </w:p>
    <w:p>
      <w:pPr>
        <w:pStyle w:val="2"/>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szCs w:val="22"/>
          <w:lang w:val="ru-RU" w:eastAsia="zh-CN"/>
        </w:rPr>
      </w:pPr>
    </w:p>
    <w:p>
      <w:pPr>
        <w:keepNext w:val="0"/>
        <w:keepLines w:val="0"/>
        <w:pageBreakBefore w:val="0"/>
        <w:tabs>
          <w:tab w:val="left" w:pos="6942"/>
          <w:tab w:val="left" w:pos="7535"/>
        </w:tabs>
        <w:kinsoku/>
        <w:overflowPunct/>
        <w:bidi w:val="0"/>
        <w:spacing w:beforeAutospacing="0" w:afterAutospacing="0" w:line="360" w:lineRule="auto"/>
        <w:ind w:firstLine="0" w:firstLineChars="0"/>
        <w:jc w:val="both"/>
        <w:rPr>
          <w:rFonts w:hint="default" w:ascii="Times New Roman" w:hAnsi="Times New Roman" w:cs="Times New Roman"/>
          <w:sz w:val="30"/>
          <w:szCs w:val="30"/>
          <w:lang w:val="ru-RU" w:eastAsia="zh-CN"/>
        </w:rPr>
      </w:pPr>
      <w:bookmarkStart w:id="258" w:name="_Toc13596"/>
      <w:bookmarkStart w:id="259" w:name="_Toc31572"/>
      <w:bookmarkStart w:id="260" w:name="_Toc35835156"/>
      <w:bookmarkStart w:id="261" w:name="_Toc35944603"/>
      <w:bookmarkStart w:id="262" w:name="_Toc531102142"/>
      <w:bookmarkStart w:id="263" w:name="_Toc7009980"/>
      <w:bookmarkStart w:id="264" w:name="_Toc19934"/>
      <w:bookmarkStart w:id="265" w:name="_Toc485893067"/>
      <w:bookmarkStart w:id="266" w:name="_Toc35847786"/>
      <w:bookmarkStart w:id="267" w:name="_Toc485892922"/>
      <w:bookmarkStart w:id="268" w:name="_Toc355"/>
      <w:bookmarkStart w:id="269" w:name="_Toc31960"/>
      <w:bookmarkStart w:id="270" w:name="_Toc30829"/>
      <w:bookmarkStart w:id="271" w:name="_Toc3474958"/>
      <w:bookmarkStart w:id="272" w:name="_Toc2174559"/>
      <w:bookmarkStart w:id="273" w:name="_Toc6346"/>
      <w:bookmarkStart w:id="274" w:name="_Toc32397"/>
      <w:r>
        <w:rPr>
          <w:rFonts w:hint="default" w:ascii="Times New Roman" w:hAnsi="Times New Roman" w:cs="Times New Roman"/>
          <w:sz w:val="30"/>
          <w:szCs w:val="30"/>
          <w:lang w:eastAsia="zh-CN"/>
        </w:rPr>
        <w:t>供应商</w:t>
      </w:r>
      <w:r>
        <w:rPr>
          <w:rFonts w:hint="default" w:ascii="Times New Roman" w:hAnsi="Times New Roman" w:cs="Times New Roman"/>
          <w:sz w:val="30"/>
          <w:szCs w:val="30"/>
          <w:lang w:val="ru-RU" w:eastAsia="zh-CN"/>
        </w:rPr>
        <w:t>：</w:t>
      </w:r>
      <w:r>
        <w:rPr>
          <w:rFonts w:hint="default" w:ascii="Times New Roman" w:hAnsi="Times New Roman" w:cs="Times New Roman"/>
          <w:sz w:val="30"/>
          <w:szCs w:val="30"/>
          <w:u w:val="single"/>
          <w:lang w:val="ru-RU" w:eastAsia="zh-CN"/>
        </w:rPr>
        <w:t xml:space="preserve"> </w:t>
      </w:r>
      <w:r>
        <w:rPr>
          <w:rFonts w:hint="default" w:ascii="Times New Roman" w:hAnsi="Times New Roman" w:cs="Times New Roman"/>
          <w:sz w:val="30"/>
          <w:szCs w:val="30"/>
          <w:u w:val="single"/>
          <w:lang w:val="ru-RU" w:eastAsia="zh-CN"/>
        </w:rPr>
        <w:tab/>
      </w:r>
      <w:r>
        <w:rPr>
          <w:rFonts w:hint="default" w:ascii="Times New Roman" w:hAnsi="Times New Roman" w:cs="Times New Roman"/>
          <w:sz w:val="30"/>
          <w:szCs w:val="30"/>
          <w:lang w:val="ru-RU" w:eastAsia="zh-CN"/>
        </w:rPr>
        <w:t>(</w:t>
      </w:r>
      <w:r>
        <w:rPr>
          <w:rFonts w:hint="default" w:ascii="Times New Roman" w:hAnsi="Times New Roman" w:cs="Times New Roman"/>
          <w:sz w:val="30"/>
          <w:szCs w:val="30"/>
          <w:lang w:eastAsia="zh-CN"/>
        </w:rPr>
        <w:t>盖单位章</w:t>
      </w:r>
      <w:r>
        <w:rPr>
          <w:rFonts w:hint="default" w:ascii="Times New Roman" w:hAnsi="Times New Roman" w:cs="Times New Roman"/>
          <w:sz w:val="30"/>
          <w:szCs w:val="30"/>
          <w:lang w:val="ru-RU" w:eastAsia="zh-CN"/>
        </w:rPr>
        <w:t>)</w:t>
      </w:r>
    </w:p>
    <w:p>
      <w:pPr>
        <w:keepNext w:val="0"/>
        <w:keepLines w:val="0"/>
        <w:pageBreakBefore w:val="0"/>
        <w:tabs>
          <w:tab w:val="left" w:pos="6942"/>
          <w:tab w:val="left" w:pos="7535"/>
        </w:tabs>
        <w:kinsoku/>
        <w:overflowPunct/>
        <w:bidi w:val="0"/>
        <w:spacing w:beforeAutospacing="0" w:afterAutospacing="0" w:line="360" w:lineRule="auto"/>
        <w:ind w:firstLine="0"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Поставщик：________________________________________(печать организации)</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tabs>
          <w:tab w:val="left" w:pos="6942"/>
          <w:tab w:val="left" w:pos="7535"/>
        </w:tabs>
        <w:kinsoku/>
        <w:overflowPunct/>
        <w:bidi w:val="0"/>
        <w:spacing w:beforeAutospacing="0" w:afterAutospacing="0" w:line="360" w:lineRule="auto"/>
        <w:ind w:firstLine="0" w:firstLineChars="0"/>
        <w:jc w:val="both"/>
        <w:rPr>
          <w:rFonts w:hint="default" w:ascii="Times New Roman" w:hAnsi="Times New Roman" w:cs="Times New Roman"/>
          <w:spacing w:val="-1"/>
          <w:sz w:val="30"/>
          <w:szCs w:val="30"/>
          <w:lang w:val="ru-RU" w:eastAsia="zh-CN"/>
        </w:rPr>
      </w:pPr>
      <w:r>
        <w:rPr>
          <w:rFonts w:hint="default" w:ascii="Times New Roman" w:hAnsi="Times New Roman" w:cs="Times New Roman"/>
          <w:sz w:val="30"/>
          <w:szCs w:val="30"/>
          <w:lang w:eastAsia="zh-CN"/>
        </w:rPr>
        <w:t>法定代表人</w:t>
      </w:r>
      <w:r>
        <w:rPr>
          <w:rFonts w:hint="default" w:ascii="Times New Roman" w:hAnsi="Times New Roman" w:cs="Times New Roman"/>
          <w:sz w:val="30"/>
          <w:szCs w:val="30"/>
          <w:lang w:val="ru-RU" w:eastAsia="zh-CN"/>
        </w:rPr>
        <w:t>(</w:t>
      </w:r>
      <w:r>
        <w:rPr>
          <w:rFonts w:hint="default" w:ascii="Times New Roman" w:hAnsi="Times New Roman" w:cs="Times New Roman"/>
          <w:sz w:val="30"/>
          <w:szCs w:val="30"/>
          <w:lang w:eastAsia="zh-CN"/>
        </w:rPr>
        <w:t>单位负责人</w:t>
      </w:r>
      <w:r>
        <w:rPr>
          <w:rFonts w:hint="default" w:ascii="Times New Roman" w:hAnsi="Times New Roman" w:cs="Times New Roman"/>
          <w:sz w:val="30"/>
          <w:szCs w:val="30"/>
          <w:lang w:val="ru-RU" w:eastAsia="zh-CN"/>
        </w:rPr>
        <w:t>)</w:t>
      </w:r>
      <w:r>
        <w:rPr>
          <w:rFonts w:hint="default" w:ascii="Times New Roman" w:hAnsi="Times New Roman" w:cs="Times New Roman"/>
          <w:sz w:val="30"/>
          <w:szCs w:val="30"/>
          <w:lang w:eastAsia="zh-CN"/>
        </w:rPr>
        <w:t>或其委托代理人</w:t>
      </w:r>
      <w:r>
        <w:rPr>
          <w:rFonts w:hint="default" w:ascii="Times New Roman" w:hAnsi="Times New Roman" w:cs="Times New Roman"/>
          <w:sz w:val="30"/>
          <w:szCs w:val="30"/>
          <w:lang w:val="ru-RU" w:eastAsia="zh-CN"/>
        </w:rPr>
        <w:t>：</w:t>
      </w:r>
      <w:r>
        <w:rPr>
          <w:rFonts w:hint="default" w:ascii="Times New Roman" w:hAnsi="Times New Roman" w:cs="Times New Roman"/>
          <w:sz w:val="30"/>
          <w:szCs w:val="30"/>
          <w:u w:val="single"/>
          <w:lang w:val="ru-RU" w:eastAsia="zh-CN"/>
        </w:rPr>
        <w:t xml:space="preserve"> </w:t>
      </w:r>
      <w:r>
        <w:rPr>
          <w:rFonts w:hint="default" w:ascii="Times New Roman" w:hAnsi="Times New Roman" w:cs="Times New Roman"/>
          <w:sz w:val="30"/>
          <w:szCs w:val="30"/>
          <w:u w:val="single"/>
          <w:lang w:val="ru-RU" w:eastAsia="zh-CN"/>
        </w:rPr>
        <w:tab/>
      </w:r>
      <w:r>
        <w:rPr>
          <w:rFonts w:hint="default" w:ascii="Times New Roman" w:hAnsi="Times New Roman" w:cs="Times New Roman"/>
          <w:sz w:val="30"/>
          <w:szCs w:val="30"/>
          <w:u w:val="single"/>
          <w:lang w:val="ru-RU" w:eastAsia="zh-CN"/>
        </w:rPr>
        <w:tab/>
      </w:r>
      <w:r>
        <w:rPr>
          <w:rFonts w:hint="default" w:ascii="Times New Roman" w:hAnsi="Times New Roman" w:cs="Times New Roman"/>
          <w:spacing w:val="-1"/>
          <w:sz w:val="30"/>
          <w:szCs w:val="30"/>
          <w:lang w:val="ru-RU" w:eastAsia="zh-CN"/>
        </w:rPr>
        <w:t>(</w:t>
      </w:r>
      <w:r>
        <w:rPr>
          <w:rFonts w:hint="default" w:ascii="Times New Roman" w:hAnsi="Times New Roman" w:cs="Times New Roman"/>
          <w:spacing w:val="-1"/>
          <w:sz w:val="30"/>
          <w:szCs w:val="30"/>
          <w:lang w:eastAsia="zh-CN"/>
        </w:rPr>
        <w:t>签字</w:t>
      </w:r>
      <w:r>
        <w:rPr>
          <w:rFonts w:hint="default" w:ascii="Times New Roman" w:hAnsi="Times New Roman" w:cs="Times New Roman"/>
          <w:spacing w:val="-1"/>
          <w:sz w:val="30"/>
          <w:szCs w:val="30"/>
          <w:lang w:val="ru-RU" w:eastAsia="zh-CN"/>
        </w:rPr>
        <w:t>)</w:t>
      </w:r>
    </w:p>
    <w:p>
      <w:pPr>
        <w:keepNext w:val="0"/>
        <w:keepLines w:val="0"/>
        <w:pageBreakBefore w:val="0"/>
        <w:tabs>
          <w:tab w:val="left" w:pos="6942"/>
          <w:tab w:val="left" w:pos="7535"/>
        </w:tabs>
        <w:kinsoku/>
        <w:overflowPunct/>
        <w:bidi w:val="0"/>
        <w:spacing w:beforeAutospacing="0" w:afterAutospacing="0" w:line="360" w:lineRule="auto"/>
        <w:ind w:firstLine="0" w:firstLineChars="0"/>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Законный представитель (руководитель организации)</w:t>
      </w:r>
    </w:p>
    <w:p>
      <w:pPr>
        <w:keepNext w:val="0"/>
        <w:keepLines w:val="0"/>
        <w:pageBreakBefore w:val="0"/>
        <w:tabs>
          <w:tab w:val="left" w:pos="6942"/>
          <w:tab w:val="left" w:pos="7535"/>
        </w:tabs>
        <w:kinsoku/>
        <w:overflowPunct/>
        <w:bidi w:val="0"/>
        <w:spacing w:beforeAutospacing="0" w:afterAutospacing="0" w:line="360" w:lineRule="auto"/>
        <w:ind w:firstLine="0" w:firstLineChars="0"/>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или его уполномоченный представитель:___________________________ (подпись)</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tabs>
          <w:tab w:val="left" w:pos="3611"/>
          <w:tab w:val="left" w:pos="4626"/>
          <w:tab w:val="left" w:pos="5642"/>
        </w:tabs>
        <w:kinsoku/>
        <w:overflowPunct/>
        <w:bidi w:val="0"/>
        <w:spacing w:beforeAutospacing="0" w:afterAutospacing="0" w:line="360" w:lineRule="auto"/>
        <w:ind w:firstLine="0" w:firstLineChars="0"/>
        <w:jc w:val="center"/>
        <w:rPr>
          <w:rFonts w:hint="default" w:ascii="Times New Roman" w:hAnsi="Times New Roman" w:cs="Times New Roman"/>
          <w:sz w:val="30"/>
          <w:szCs w:val="30"/>
          <w:lang w:val="ru-RU" w:eastAsia="zh-CN"/>
        </w:rPr>
      </w:pPr>
      <w:r>
        <w:rPr>
          <w:rFonts w:hint="default" w:ascii="Times New Roman" w:hAnsi="Times New Roman" w:cs="Times New Roman"/>
          <w:sz w:val="30"/>
          <w:szCs w:val="30"/>
          <w:u w:val="single"/>
          <w:lang w:val="ru-RU" w:eastAsia="zh-CN"/>
        </w:rPr>
        <w:t xml:space="preserve">      </w:t>
      </w:r>
      <w:r>
        <w:rPr>
          <w:rFonts w:hint="default" w:ascii="Times New Roman" w:hAnsi="Times New Roman" w:cs="Times New Roman"/>
          <w:sz w:val="30"/>
          <w:szCs w:val="30"/>
          <w:lang w:eastAsia="zh-CN"/>
        </w:rPr>
        <w:t>年</w:t>
      </w:r>
      <w:r>
        <w:rPr>
          <w:rFonts w:hint="default" w:ascii="Times New Roman" w:hAnsi="Times New Roman" w:cs="Times New Roman"/>
          <w:sz w:val="30"/>
          <w:szCs w:val="30"/>
          <w:u w:val="single"/>
          <w:lang w:val="ru-RU" w:eastAsia="zh-CN"/>
        </w:rPr>
        <w:t xml:space="preserve">   </w:t>
      </w:r>
      <w:r>
        <w:rPr>
          <w:rFonts w:hint="default" w:ascii="Times New Roman" w:hAnsi="Times New Roman" w:cs="Times New Roman"/>
          <w:sz w:val="30"/>
          <w:szCs w:val="30"/>
          <w:lang w:eastAsia="zh-CN"/>
        </w:rPr>
        <w:t>月</w:t>
      </w:r>
      <w:r>
        <w:rPr>
          <w:rFonts w:hint="default" w:ascii="Times New Roman" w:hAnsi="Times New Roman" w:cs="Times New Roman"/>
          <w:sz w:val="30"/>
          <w:szCs w:val="30"/>
          <w:u w:val="single"/>
          <w:lang w:val="ru-RU" w:eastAsia="zh-CN"/>
        </w:rPr>
        <w:t xml:space="preserve">   </w:t>
      </w:r>
      <w:r>
        <w:rPr>
          <w:rFonts w:hint="default" w:ascii="Times New Roman" w:hAnsi="Times New Roman" w:cs="Times New Roman"/>
          <w:sz w:val="30"/>
          <w:szCs w:val="30"/>
          <w:lang w:eastAsia="zh-CN"/>
        </w:rPr>
        <w:t>日</w:t>
      </w:r>
    </w:p>
    <w:p>
      <w:pPr>
        <w:pStyle w:val="2"/>
        <w:keepNext w:val="0"/>
        <w:keepLines w:val="0"/>
        <w:pageBreakBefore w:val="0"/>
        <w:kinsoku/>
        <w:overflowPunct/>
        <w:bidi w:val="0"/>
        <w:spacing w:beforeAutospacing="0" w:afterAutospacing="0" w:line="360" w:lineRule="auto"/>
        <w:ind w:firstLine="199" w:firstLineChars="83"/>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                      Дата: ___ год ___ месяц ___ день</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600"/>
        <w:rPr>
          <w:rFonts w:hint="default" w:ascii="Times New Roman" w:hAnsi="Times New Roman" w:cs="Times New Roman"/>
          <w:sz w:val="30"/>
          <w:szCs w:val="30"/>
          <w:lang w:val="ru-RU" w:eastAsia="zh-CN"/>
        </w:rPr>
      </w:pPr>
      <w:r>
        <w:rPr>
          <w:rFonts w:hint="default" w:ascii="Times New Roman" w:hAnsi="Times New Roman" w:cs="Times New Roman"/>
          <w:sz w:val="30"/>
          <w:szCs w:val="30"/>
          <w:lang w:val="ru-RU" w:eastAsia="zh-CN"/>
        </w:rPr>
        <w:br w:type="page"/>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5"/>
        <w:keepNext w:val="0"/>
        <w:keepLines w:val="0"/>
        <w:pageBreakBefore w:val="0"/>
        <w:numPr>
          <w:ilvl w:val="0"/>
          <w:numId w:val="10"/>
        </w:numPr>
        <w:kinsoku/>
        <w:overflowPunct/>
        <w:bidi w:val="0"/>
        <w:spacing w:before="0" w:beforeLines="0" w:beforeAutospacing="0" w:afterAutospacing="0" w:line="360" w:lineRule="auto"/>
        <w:rPr>
          <w:rFonts w:hint="default" w:ascii="Times New Roman" w:hAnsi="Times New Roman" w:cs="Times New Roman"/>
        </w:rPr>
      </w:pPr>
      <w:r>
        <w:rPr>
          <w:rFonts w:hint="default" w:ascii="Times New Roman" w:hAnsi="Times New Roman" w:cs="Times New Roman"/>
        </w:rPr>
        <w:t>报价函、法定代表人（单位负责人）身份证明</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int="default" w:ascii="Times New Roman" w:hAnsi="Times New Roman" w:cs="Times New Roman"/>
        </w:rPr>
        <w:t>、法人授权委托书</w:t>
      </w:r>
      <w:bookmarkEnd w:id="273"/>
      <w:bookmarkEnd w:id="274"/>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黑体" w:cs="Times New Roman"/>
          <w:sz w:val="28"/>
          <w:szCs w:val="24"/>
          <w:lang w:val="ru-RU" w:eastAsia="zh-CN"/>
        </w:rPr>
      </w:pPr>
      <w:bookmarkStart w:id="275" w:name="_Toc428467237"/>
      <w:bookmarkStart w:id="276" w:name="_Toc35847787"/>
      <w:bookmarkStart w:id="277" w:name="_Toc428970947"/>
      <w:bookmarkStart w:id="278" w:name="_Toc426186220"/>
      <w:bookmarkStart w:id="279" w:name="_Toc451076332"/>
      <w:bookmarkStart w:id="280" w:name="_Toc431893996"/>
      <w:bookmarkStart w:id="281" w:name="_Toc428971641"/>
      <w:bookmarkStart w:id="282" w:name="_Toc426148581"/>
      <w:bookmarkStart w:id="283" w:name="_Toc430265726"/>
      <w:bookmarkStart w:id="284" w:name="_Toc35944604"/>
      <w:bookmarkStart w:id="285" w:name="_Toc428971468"/>
      <w:bookmarkStart w:id="286" w:name="_Toc35835157"/>
      <w:r>
        <w:rPr>
          <w:rFonts w:hint="default" w:ascii="Times New Roman" w:hAnsi="Times New Roman" w:eastAsia="黑体" w:cs="Times New Roman"/>
          <w:sz w:val="28"/>
          <w:szCs w:val="24"/>
          <w:lang w:eastAsia="zh-CN"/>
        </w:rPr>
        <w:t xml:space="preserve">报价函的格式(1A) </w:t>
      </w:r>
    </w:p>
    <w:p>
      <w:pPr>
        <w:pStyle w:val="2"/>
        <w:keepNext w:val="0"/>
        <w:keepLines w:val="0"/>
        <w:pageBreakBefore w:val="0"/>
        <w:numPr>
          <w:ilvl w:val="0"/>
          <w:numId w:val="11"/>
        </w:numPr>
        <w:kinsoku/>
        <w:overflowPunct/>
        <w:bidi w:val="0"/>
        <w:spacing w:beforeAutospacing="0" w:afterAutospacing="0" w:line="360" w:lineRule="auto"/>
        <w:ind w:firstLine="271" w:firstLineChars="113"/>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Коммерческое-предложение, удостоверение личности законного представителя (руководителя организации), доверенность юридического лица</w:t>
      </w:r>
    </w:p>
    <w:p>
      <w:pPr>
        <w:pStyle w:val="61"/>
        <w:keepNext w:val="0"/>
        <w:keepLines w:val="0"/>
        <w:pageBreakBefore w:val="0"/>
        <w:widowControl/>
        <w:kinsoku/>
        <w:overflowPunct/>
        <w:bidi w:val="0"/>
        <w:adjustRightInd/>
        <w:snapToGrid/>
        <w:spacing w:beforeAutospacing="0" w:afterAutospacing="0" w:line="360" w:lineRule="auto"/>
        <w:ind w:left="720" w:firstLine="0" w:firstLineChars="0"/>
        <w:jc w:val="center"/>
        <w:rPr>
          <w:rFonts w:hint="default" w:ascii="Times New Roman" w:hAnsi="Times New Roman" w:eastAsia="Times New Roman" w:cs="Times New Roman"/>
          <w:szCs w:val="24"/>
          <w:lang w:val="ru-RU" w:eastAsia="zh-CN"/>
        </w:rPr>
      </w:pPr>
      <w:r>
        <w:rPr>
          <w:rFonts w:hint="default" w:ascii="Times New Roman" w:hAnsi="Times New Roman" w:eastAsia="Times New Roman" w:cs="Times New Roman"/>
          <w:b/>
          <w:bCs/>
          <w:szCs w:val="24"/>
          <w:lang w:val="ru-RU" w:eastAsia="zh-CN"/>
        </w:rPr>
        <w:t>Формат письма-предложения:</w:t>
      </w:r>
      <w:r>
        <w:rPr>
          <w:rFonts w:hint="default" w:ascii="Times New Roman" w:hAnsi="Times New Roman" w:eastAsia="Times New Roman" w:cs="Times New Roman"/>
          <w:szCs w:val="24"/>
          <w:lang w:val="ru-RU" w:eastAsia="zh-CN"/>
        </w:rPr>
        <w:t xml:space="preserve"> (1</w:t>
      </w:r>
      <w:r>
        <w:rPr>
          <w:rFonts w:hint="default" w:ascii="Times New Roman" w:hAnsi="Times New Roman" w:eastAsia="Times New Roman" w:cs="Times New Roman"/>
          <w:szCs w:val="24"/>
          <w:lang w:eastAsia="zh-CN"/>
        </w:rPr>
        <w:t>A</w:t>
      </w:r>
      <w:r>
        <w:rPr>
          <w:rFonts w:hint="default" w:ascii="Times New Roman" w:hAnsi="Times New Roman" w:eastAsia="Times New Roman" w:cs="Times New Roman"/>
          <w:szCs w:val="24"/>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致</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泰西斯有限责任公司</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Кому: ТОО «Тайсис»</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按照贵方</w:t>
      </w:r>
      <w:r>
        <w:rPr>
          <w:rFonts w:hint="default" w:ascii="Times New Roman" w:hAnsi="Times New Roman" w:cs="Times New Roman"/>
          <w:szCs w:val="24"/>
          <w:u w:val="single"/>
          <w:lang w:val="ru-RU" w:eastAsia="zh-CN"/>
        </w:rPr>
        <w:t xml:space="preserve"> </w:t>
      </w:r>
      <w:r>
        <w:rPr>
          <w:rFonts w:hint="default" w:ascii="Times New Roman" w:hAnsi="Times New Roman" w:cs="Times New Roman"/>
          <w:bCs/>
          <w:szCs w:val="24"/>
          <w:u w:val="single"/>
          <w:lang w:eastAsia="zh-CN"/>
        </w:rPr>
        <w:t>哈萨克斯坦阿克套燃机项目设计咨询服务</w:t>
      </w:r>
      <w:r>
        <w:rPr>
          <w:rFonts w:hint="default" w:ascii="Times New Roman" w:hAnsi="Times New Roman" w:cs="Times New Roman"/>
          <w:bCs/>
          <w:szCs w:val="24"/>
          <w:u w:val="single"/>
          <w:lang w:val="ru-RU" w:eastAsia="zh-CN"/>
        </w:rPr>
        <w:t xml:space="preserve"> </w:t>
      </w:r>
      <w:r>
        <w:rPr>
          <w:rFonts w:hint="default" w:ascii="Times New Roman" w:hAnsi="Times New Roman" w:cs="Times New Roman"/>
          <w:szCs w:val="24"/>
          <w:lang w:eastAsia="zh-CN"/>
        </w:rPr>
        <w:t>采购内容的要求</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特全权委托</w:t>
      </w:r>
      <w:r>
        <w:rPr>
          <w:rFonts w:hint="default" w:ascii="Times New Roman" w:hAnsi="Times New Roman" w:cs="Times New Roman"/>
          <w:szCs w:val="24"/>
          <w:u w:val="single"/>
          <w:lang w:val="ru-RU" w:eastAsia="zh-CN"/>
        </w:rPr>
        <w:t xml:space="preserve">         (</w:t>
      </w:r>
      <w:r>
        <w:rPr>
          <w:rFonts w:hint="default" w:ascii="Times New Roman" w:hAnsi="Times New Roman" w:cs="Times New Roman"/>
          <w:szCs w:val="24"/>
          <w:u w:val="single"/>
          <w:lang w:eastAsia="zh-CN"/>
        </w:rPr>
        <w:t>全称和职务</w:t>
      </w:r>
      <w:r>
        <w:rPr>
          <w:rFonts w:hint="default" w:ascii="Times New Roman" w:hAnsi="Times New Roman" w:cs="Times New Roman"/>
          <w:szCs w:val="24"/>
          <w:u w:val="single"/>
          <w:lang w:val="ru-RU" w:eastAsia="zh-CN"/>
        </w:rPr>
        <w:t>)</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以供应商</w:t>
      </w:r>
      <w:r>
        <w:rPr>
          <w:rFonts w:hint="default" w:ascii="Times New Roman" w:hAnsi="Times New Roman" w:cs="Times New Roman"/>
          <w:szCs w:val="24"/>
          <w:u w:val="single"/>
          <w:lang w:val="ru-RU" w:eastAsia="zh-CN"/>
        </w:rPr>
        <w:t xml:space="preserve">         (</w:t>
      </w:r>
      <w:r>
        <w:rPr>
          <w:rFonts w:hint="default" w:ascii="Times New Roman" w:hAnsi="Times New Roman" w:cs="Times New Roman"/>
          <w:szCs w:val="24"/>
          <w:u w:val="single"/>
          <w:lang w:eastAsia="zh-CN"/>
        </w:rPr>
        <w:t>名称及地址</w:t>
      </w:r>
      <w:r>
        <w:rPr>
          <w:rFonts w:hint="default" w:ascii="Times New Roman" w:hAnsi="Times New Roman" w:cs="Times New Roman"/>
          <w:szCs w:val="24"/>
          <w:u w:val="single"/>
          <w:lang w:val="ru-RU" w:eastAsia="zh-CN"/>
        </w:rPr>
        <w:t>)</w:t>
      </w:r>
      <w:r>
        <w:rPr>
          <w:rFonts w:hint="default" w:ascii="Times New Roman" w:hAnsi="Times New Roman" w:cs="Times New Roman"/>
          <w:szCs w:val="24"/>
          <w:lang w:eastAsia="zh-CN"/>
        </w:rPr>
        <w:t>的名义并作为其代理</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代表我方进行报价有关的一切事宜</w:t>
      </w:r>
      <w:r>
        <w:rPr>
          <w:rFonts w:hint="default" w:ascii="Times New Roman" w:hAnsi="Times New Roman" w:cs="Times New Roman"/>
          <w:szCs w:val="24"/>
          <w:lang w:val="ru-RU" w:eastAsia="zh-CN"/>
        </w:rPr>
        <w:t>：</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lang w:val="ru-RU" w:eastAsia="zh-CN" w:bidi="ar-SA"/>
        </w:rPr>
      </w:pPr>
      <w:r>
        <w:rPr>
          <w:rFonts w:asciiTheme="minorHAnsi" w:hAnsiTheme="minorHAnsi"/>
          <w:sz w:val="22"/>
          <w:szCs w:val="22"/>
          <w:lang w:val="ru-RU" w:eastAsia="zh-CN"/>
        </w:rPr>
        <w:t xml:space="preserve">В соответствии с требованиями закупки на </w:t>
      </w:r>
      <w:r>
        <w:rPr>
          <w:rFonts w:asciiTheme="minorHAnsi" w:hAnsiTheme="minorHAnsi"/>
          <w:b/>
          <w:bCs/>
          <w:sz w:val="22"/>
          <w:szCs w:val="22"/>
          <w:lang w:val="ru-RU" w:eastAsia="zh-CN"/>
        </w:rPr>
        <w:t>услуги проектного консультирования для Строительства ПГУ (парогазовой установки) мощностью160МВт в г. Актау, Мангистауской области</w:t>
      </w:r>
      <w:r>
        <w:rPr>
          <w:rFonts w:asciiTheme="minorHAnsi" w:hAnsiTheme="minorHAnsi"/>
          <w:sz w:val="22"/>
          <w:szCs w:val="22"/>
          <w:lang w:val="ru-RU" w:eastAsia="zh-CN"/>
        </w:rPr>
        <w:t xml:space="preserve">, настоящим мы полностью уполномочиваем </w:t>
      </w:r>
      <w:r>
        <w:rPr>
          <w:rFonts w:asciiTheme="minorHAnsi" w:hAnsiTheme="minorHAnsi"/>
          <w:b/>
          <w:bCs/>
          <w:sz w:val="22"/>
          <w:szCs w:val="22"/>
          <w:lang w:val="ru-RU" w:eastAsia="zh-CN"/>
        </w:rPr>
        <w:t>(полное имя и должность)</w:t>
      </w:r>
      <w:r>
        <w:rPr>
          <w:rFonts w:asciiTheme="minorHAnsi" w:hAnsiTheme="minorHAnsi"/>
          <w:sz w:val="22"/>
          <w:szCs w:val="22"/>
          <w:lang w:val="ru-RU" w:eastAsia="zh-CN"/>
        </w:rPr>
        <w:t xml:space="preserve"> действовать от имени поставщика </w:t>
      </w:r>
      <w:r>
        <w:rPr>
          <w:rFonts w:asciiTheme="minorHAnsi" w:hAnsiTheme="minorHAnsi"/>
          <w:b/>
          <w:bCs/>
          <w:sz w:val="22"/>
          <w:szCs w:val="22"/>
          <w:lang w:val="ru-RU" w:eastAsia="zh-CN"/>
        </w:rPr>
        <w:t>(название и адрес)</w:t>
      </w:r>
      <w:r>
        <w:rPr>
          <w:rFonts w:asciiTheme="minorHAnsi" w:hAnsiTheme="minorHAnsi"/>
          <w:sz w:val="22"/>
          <w:szCs w:val="22"/>
          <w:lang w:val="ru-RU" w:eastAsia="zh-CN"/>
        </w:rPr>
        <w:t xml:space="preserve"> в качестве его представителя для ведения всех вопросов, связанных с подачей предложения.</w:t>
      </w:r>
    </w:p>
    <w:p>
      <w:pPr>
        <w:keepNext w:val="0"/>
        <w:keepLines w:val="0"/>
        <w:pageBreakBefore w:val="0"/>
        <w:tabs>
          <w:tab w:val="left" w:pos="993"/>
        </w:tabs>
        <w:kinsoku/>
        <w:overflowPunct/>
        <w:bidi w:val="0"/>
        <w:spacing w:beforeAutospacing="0" w:afterAutospacing="0" w:line="360" w:lineRule="auto"/>
        <w:ind w:firstLine="482"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我方承诺除随本响应文件提交的商务、技术及合同条款偏差表列明的偏差外，其他均完全响应采购文件要求。</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Мы подтверждаем, что, за исключением отклонений, указанных в таблице отклонений по коммерческим, техническим и контрактным условиям, прилагаемой к настоящему конкурсному документу, все остальные условия полностью соответствуют требованиям закупочной документации.</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我方已完全理解采购文件的所有条款要求并重申以下几点：</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полностью понимаем все требования закупочной документации и подтверждаем следующие положения:</w:t>
      </w: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我方报价包括采购文件要求履行合同责任和义务的全部费用。且该报价为固定总价，即在报价有效期和合同有效期内，该固定总价不变。</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Наша цена предложения включает все расходы, связанные с исполнением обязанностей по контракту, предусмотренных закупочной документацией. Данная цена является фиксированной общей суммой, которая не изменяется в течение срока действия предложения и срока действия контракта.</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我方已详细阅读了采购文件，包括澄清文件、修改(如果有)和所有供参考的资料以及有关附件，并清楚在今后再无权对此提出理解不清或误解的问题。</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внимательно изучили закупочную документацию, включая разъяснения, изменения (если таковые имеются), все справочные материалы и приложения, и понимаем, что в дальнейшем не имеем права ссылаться на непонимание или ошибочную интерпретацию её положений.</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本响应文件报价有效期60天。</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Срок действия нашего предложения составляет 60 дней.</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我方理解,贵司不一定接受最低价报价或其他任何可能收到的报价。</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понимаем, что заказчик не обязан принимать наименьшую цену или любое другое предложение.</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若成交，我方将按照采购文件的具体规定与采购人签订经济合同，并且严格按合同规定履行合同义务，按时完成合同约定服务内容，为工程提供优质的服务。</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В случае заключения контракта мы обязуемся подписать экономический контракт в соответствии с положениями закупочной документации и строго исполнять все условия контракта, своевременно предоставляя услуги и обеспечивая высокое качество исполнения.</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我方承诺响应文件中的一切资料、数据是真实的，并承担由此引起的一切责任。</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подтверждаем, что все данные и материалы, представленные в конкурсных документах, являются достоверными, и несём полную ответственность за любые последствия, возникающие вследствие недостоверной информации.</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我方承诺在整个报价过程中如有违规行为，贵方可按采购文件之规定予以处理，我方完全接受。</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обязуемся, что в случае нарушения правил в ходе подачи предложения заказчик вправе действовать в соответствии с положениями закупочной документации, и мы полностью это принимаем.</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pStyle w:val="43"/>
        <w:keepNext w:val="0"/>
        <w:keepLines w:val="0"/>
        <w:pageBreakBefore w:val="0"/>
        <w:numPr>
          <w:ilvl w:val="0"/>
          <w:numId w:val="12"/>
        </w:numPr>
        <w:kinsoku/>
        <w:overflowPunct/>
        <w:bidi w:val="0"/>
        <w:spacing w:beforeAutospacing="0" w:afterAutospacing="0" w:line="360" w:lineRule="auto"/>
        <w:ind w:firstLine="480"/>
        <w:jc w:val="both"/>
        <w:rPr>
          <w:rFonts w:hint="default" w:ascii="Times New Roman" w:hAnsi="Times New Roman" w:cs="Times New Roman"/>
          <w:szCs w:val="24"/>
          <w:lang w:eastAsia="zh-CN"/>
        </w:rPr>
      </w:pPr>
      <w:r>
        <w:rPr>
          <w:rFonts w:hint="default" w:ascii="Times New Roman" w:hAnsi="Times New Roman" w:cs="Times New Roman"/>
          <w:szCs w:val="24"/>
          <w:lang w:eastAsia="zh-CN"/>
        </w:rPr>
        <w:t>我方承诺在本项目报价过程中使用的或许诺使用的任何产品和服务（包括部分使用），不会产生因第三方提出侵犯其专利权、商标权或其它知识产权而引起的法律和经济纠纷。如因专利权、商标权或其它知识产权而引起法律和经济纠纷，由此给采购人或招标代理机构带来的一切责任与经济损失，均由我方承担。</w:t>
      </w:r>
    </w:p>
    <w:p>
      <w:pPr>
        <w:pStyle w:val="43"/>
        <w:keepNext w:val="0"/>
        <w:keepLines w:val="0"/>
        <w:pageBreakBefore w:val="0"/>
        <w:kinsoku/>
        <w:overflowPunct/>
        <w:bidi w:val="0"/>
        <w:spacing w:beforeAutospacing="0" w:afterAutospacing="0" w:line="360" w:lineRule="auto"/>
        <w:ind w:firstLine="420"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val="ru-RU" w:eastAsia="zh-CN"/>
        </w:rPr>
        <w:t>Мы гарантируем, что любые продукты и услуги, используемые или предлагаемые для использования в рамках данного проекта (полностью или частично), не будут приводить к юридическим или экономическим спорам, связанным с нарушением патентов, торговых марок или других прав интеллектуальной собственности третьих лиц. В случае возникновения таких споров вся ответственность и убытки для заказчика или тендерного агентства ложатся на нас.</w:t>
      </w:r>
    </w:p>
    <w:p>
      <w:pPr>
        <w:pStyle w:val="43"/>
        <w:keepNext w:val="0"/>
        <w:keepLines w:val="0"/>
        <w:pageBreakBefore w:val="0"/>
        <w:kinsoku/>
        <w:overflowPunct/>
        <w:bidi w:val="0"/>
        <w:spacing w:beforeAutospacing="0" w:afterAutospacing="0" w:line="360" w:lineRule="auto"/>
        <w:ind w:firstLine="420" w:firstLineChars="0"/>
        <w:jc w:val="both"/>
        <w:rPr>
          <w:rFonts w:hint="default" w:ascii="Times New Roman" w:hAnsi="Times New Roman" w:cs="Times New Roman"/>
          <w:szCs w:val="24"/>
          <w:lang w:val="ru-RU" w:eastAsia="zh-CN"/>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我方在此声明，所递交的响应文件及有关资料内容完整、真实和准确。</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Мы заявляем, что представленные конкурсные документы и материалы полные, достоверные и точные.</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numPr>
          <w:ilvl w:val="0"/>
          <w:numId w:val="12"/>
        </w:numPr>
        <w:tabs>
          <w:tab w:val="left" w:pos="993"/>
        </w:tabs>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所有有关响应文件的正式通信联系地址如下：</w:t>
      </w: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Все официальные контакты для связи по конкурсным документам следующие:</w:t>
      </w:r>
    </w:p>
    <w:p>
      <w:pPr>
        <w:keepNext w:val="0"/>
        <w:keepLines w:val="0"/>
        <w:pageBreakBefore w:val="0"/>
        <w:tabs>
          <w:tab w:val="left" w:pos="993"/>
        </w:tabs>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tabs>
          <w:tab w:val="left" w:pos="993"/>
        </w:tabs>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tabs>
          <w:tab w:val="left" w:pos="993"/>
        </w:tabs>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2692" w:firstLineChars="1122"/>
        <w:jc w:val="both"/>
        <w:rPr>
          <w:rFonts w:hint="default" w:ascii="Times New Roman" w:hAnsi="Times New Roman" w:cs="Times New Roman"/>
          <w:szCs w:val="24"/>
          <w:u w:val="single"/>
          <w:lang w:eastAsia="zh-CN"/>
        </w:rPr>
      </w:pPr>
      <w:r>
        <w:rPr>
          <w:rFonts w:hint="default" w:ascii="Times New Roman" w:hAnsi="Times New Roman" w:cs="Times New Roman"/>
          <w:szCs w:val="24"/>
          <w:lang w:eastAsia="zh-CN"/>
        </w:rPr>
        <w:t>供应商(盖公章：</w:t>
      </w:r>
      <w:r>
        <w:rPr>
          <w:rFonts w:hint="default" w:ascii="Times New Roman" w:hAnsi="Times New Roman" w:cs="Times New Roman"/>
          <w:szCs w:val="24"/>
          <w:u w:val="single"/>
          <w:lang w:eastAsia="zh-CN"/>
        </w:rPr>
        <w:t xml:space="preserve">                                  </w:t>
      </w:r>
    </w:p>
    <w:p>
      <w:pPr>
        <w:keepNext w:val="0"/>
        <w:keepLines w:val="0"/>
        <w:pageBreakBefore w:val="0"/>
        <w:kinsoku/>
        <w:overflowPunct/>
        <w:bidi w:val="0"/>
        <w:spacing w:beforeAutospacing="0" w:afterAutospacing="0" w:line="360" w:lineRule="auto"/>
        <w:ind w:firstLine="2692" w:firstLineChars="1122"/>
        <w:jc w:val="both"/>
        <w:rPr>
          <w:rFonts w:hint="default" w:ascii="Times New Roman" w:hAnsi="Times New Roman" w:cs="Times New Roman"/>
          <w:szCs w:val="24"/>
          <w:lang w:eastAsia="zh-CN"/>
        </w:rPr>
      </w:pPr>
      <w:r>
        <w:rPr>
          <w:rFonts w:hint="default" w:ascii="Times New Roman" w:hAnsi="Times New Roman" w:cs="Times New Roman"/>
          <w:szCs w:val="24"/>
          <w:lang w:eastAsia="zh-CN"/>
        </w:rPr>
        <w:t>法定代表人或其委托代理人(签字)</w:t>
      </w:r>
    </w:p>
    <w:p>
      <w:pPr>
        <w:keepNext w:val="0"/>
        <w:keepLines w:val="0"/>
        <w:pageBreakBefore w:val="0"/>
        <w:kinsoku/>
        <w:overflowPunct/>
        <w:bidi w:val="0"/>
        <w:spacing w:beforeAutospacing="0" w:afterAutospacing="0" w:line="360" w:lineRule="auto"/>
        <w:ind w:firstLine="2692" w:firstLineChars="1122"/>
        <w:jc w:val="both"/>
        <w:rPr>
          <w:rFonts w:hint="default" w:ascii="Times New Roman" w:hAnsi="Times New Roman" w:cs="Times New Roman"/>
          <w:szCs w:val="24"/>
          <w:lang w:eastAsia="zh-CN"/>
        </w:rPr>
      </w:pPr>
      <w:r>
        <w:rPr>
          <w:rFonts w:hint="default" w:ascii="Times New Roman" w:hAnsi="Times New Roman" w:cs="Times New Roman"/>
          <w:szCs w:val="24"/>
          <w:lang w:eastAsia="zh-CN"/>
        </w:rPr>
        <w:t>地址：</w:t>
      </w:r>
      <w:r>
        <w:rPr>
          <w:rFonts w:hint="default" w:ascii="Times New Roman" w:hAnsi="Times New Roman" w:cs="Times New Roman"/>
          <w:szCs w:val="24"/>
          <w:u w:val="single"/>
          <w:lang w:eastAsia="zh-CN"/>
        </w:rPr>
        <w:t xml:space="preserve">                                            </w:t>
      </w:r>
    </w:p>
    <w:p>
      <w:pPr>
        <w:keepNext w:val="0"/>
        <w:keepLines w:val="0"/>
        <w:pageBreakBefore w:val="0"/>
        <w:kinsoku/>
        <w:overflowPunct/>
        <w:bidi w:val="0"/>
        <w:spacing w:beforeAutospacing="0" w:afterAutospacing="0" w:line="360" w:lineRule="auto"/>
        <w:ind w:firstLine="2692" w:firstLineChars="1122"/>
        <w:jc w:val="both"/>
        <w:rPr>
          <w:rFonts w:hint="default" w:ascii="Times New Roman" w:hAnsi="Times New Roman" w:cs="Times New Roman"/>
          <w:szCs w:val="24"/>
          <w:u w:val="single"/>
          <w:lang w:eastAsia="zh-CN"/>
        </w:rPr>
      </w:pPr>
      <w:r>
        <w:rPr>
          <w:rFonts w:hint="default" w:ascii="Times New Roman" w:hAnsi="Times New Roman" w:cs="Times New Roman"/>
          <w:szCs w:val="24"/>
          <w:lang w:eastAsia="zh-CN"/>
        </w:rPr>
        <w:t>电话：</w:t>
      </w:r>
      <w:r>
        <w:rPr>
          <w:rFonts w:hint="default" w:ascii="Times New Roman" w:hAnsi="Times New Roman" w:cs="Times New Roman"/>
          <w:szCs w:val="24"/>
          <w:u w:val="single"/>
          <w:lang w:eastAsia="zh-CN"/>
        </w:rPr>
        <w:t xml:space="preserve">                                            </w:t>
      </w:r>
    </w:p>
    <w:p>
      <w:pPr>
        <w:keepNext w:val="0"/>
        <w:keepLines w:val="0"/>
        <w:pageBreakBefore w:val="0"/>
        <w:kinsoku/>
        <w:overflowPunct/>
        <w:bidi w:val="0"/>
        <w:spacing w:beforeAutospacing="0" w:afterAutospacing="0" w:line="360" w:lineRule="auto"/>
        <w:ind w:firstLine="2692" w:firstLineChars="1122"/>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日期：</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年</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月</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日</w:t>
      </w:r>
      <w:bookmarkEnd w:id="275"/>
      <w:bookmarkEnd w:id="276"/>
      <w:bookmarkEnd w:id="277"/>
      <w:bookmarkEnd w:id="278"/>
      <w:bookmarkEnd w:id="279"/>
      <w:bookmarkEnd w:id="280"/>
      <w:bookmarkEnd w:id="281"/>
      <w:bookmarkEnd w:id="282"/>
      <w:bookmarkEnd w:id="283"/>
      <w:bookmarkEnd w:id="284"/>
      <w:bookmarkEnd w:id="285"/>
      <w:bookmarkEnd w:id="286"/>
      <w:bookmarkStart w:id="287" w:name="附件1A"/>
      <w:bookmarkEnd w:id="287"/>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left="2694" w:firstLine="0"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Поставщик (печать организации): ________________________</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Законный представитель или его уполномоченный представитель (подпись): ______________________________________________</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Адрес: __________________________________________________</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Телефон: ________________________________________________</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Дата: ___ год ___ месяц ___ день</w:t>
      </w:r>
    </w:p>
    <w:p>
      <w:pPr>
        <w:keepNext w:val="0"/>
        <w:keepLines w:val="0"/>
        <w:pageBreakBefore w:val="0"/>
        <w:kinsoku/>
        <w:overflowPunct/>
        <w:bidi w:val="0"/>
        <w:spacing w:beforeAutospacing="0" w:afterAutospacing="0" w:line="360" w:lineRule="auto"/>
        <w:ind w:firstLine="560"/>
        <w:rPr>
          <w:rFonts w:hint="default" w:ascii="Times New Roman" w:hAnsi="Times New Roman" w:eastAsia="黑体" w:cs="Times New Roman"/>
          <w:sz w:val="28"/>
          <w:szCs w:val="24"/>
          <w:lang w:val="ru-RU" w:eastAsia="zh-CN"/>
        </w:rPr>
      </w:pPr>
      <w:bookmarkStart w:id="288" w:name="_附件2投标价格表"/>
      <w:bookmarkEnd w:id="288"/>
      <w:bookmarkStart w:id="289" w:name="附件1B"/>
      <w:bookmarkStart w:id="290" w:name="_Toc35835161"/>
      <w:bookmarkStart w:id="291" w:name="_Toc35944607"/>
      <w:bookmarkStart w:id="292" w:name="_Toc2174560"/>
      <w:bookmarkStart w:id="293" w:name="_Toc485892923"/>
      <w:bookmarkStart w:id="294" w:name="_Toc504661090"/>
      <w:bookmarkStart w:id="295" w:name="_Hlk475048806"/>
      <w:bookmarkStart w:id="296" w:name="_Toc485893068"/>
      <w:bookmarkStart w:id="297" w:name="_Toc35847790"/>
      <w:r>
        <w:rPr>
          <w:rFonts w:hint="default" w:ascii="Times New Roman" w:hAnsi="Times New Roman" w:eastAsia="黑体" w:cs="Times New Roman"/>
          <w:sz w:val="28"/>
          <w:szCs w:val="24"/>
          <w:lang w:val="ru-RU" w:eastAsia="zh-CN"/>
        </w:rPr>
        <w:br w:type="page"/>
      </w: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eastAsia="黑体" w:cs="Times New Roman"/>
          <w:sz w:val="28"/>
          <w:szCs w:val="24"/>
          <w:lang w:eastAsia="zh-CN"/>
        </w:rPr>
      </w:pPr>
      <w:r>
        <w:rPr>
          <w:rFonts w:hint="default" w:ascii="Times New Roman" w:hAnsi="Times New Roman" w:eastAsia="黑体" w:cs="Times New Roman"/>
          <w:sz w:val="28"/>
          <w:szCs w:val="24"/>
          <w:lang w:eastAsia="zh-CN"/>
        </w:rPr>
        <w:t>法定代表人（单位负责人）身份证明（1B）</w:t>
      </w: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(适用于无委托代理人的情况)</w:t>
      </w:r>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Удостоверение личности законного представителя </w:t>
      </w:r>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(руководителя организации) (1</w:t>
      </w:r>
      <w:r>
        <w:rPr>
          <w:rFonts w:hint="default" w:ascii="Times New Roman" w:hAnsi="Times New Roman" w:cs="Times New Roman"/>
          <w:sz w:val="24"/>
          <w:szCs w:val="24"/>
          <w:lang w:eastAsia="zh-CN"/>
        </w:rPr>
        <w:t>B</w:t>
      </w:r>
      <w:r>
        <w:rPr>
          <w:rFonts w:hint="default" w:ascii="Times New Roman" w:hAnsi="Times New Roman" w:cs="Times New Roman"/>
          <w:sz w:val="24"/>
          <w:szCs w:val="24"/>
          <w:lang w:val="ru-RU" w:eastAsia="zh-CN"/>
        </w:rPr>
        <w:t>)</w:t>
      </w:r>
      <w:r>
        <w:rPr>
          <w:rFonts w:hint="default" w:ascii="Times New Roman" w:hAnsi="Times New Roman" w:cs="Times New Roman"/>
          <w:sz w:val="24"/>
          <w:szCs w:val="24"/>
          <w:lang w:val="ru-RU" w:eastAsia="zh-CN"/>
        </w:rPr>
        <w:br w:type="textWrapping"/>
      </w:r>
      <w:r>
        <w:rPr>
          <w:rFonts w:hint="default" w:ascii="Times New Roman" w:hAnsi="Times New Roman" w:cs="Times New Roman"/>
          <w:sz w:val="24"/>
          <w:szCs w:val="24"/>
          <w:lang w:val="ru-RU" w:eastAsia="zh-CN"/>
        </w:rPr>
        <w:t>(Применяется в случае отсутствия уполномоченного представителя)</w:t>
      </w: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cs="Times New Roman"/>
          <w:b/>
          <w:szCs w:val="24"/>
          <w:lang w:val="ru-RU" w:eastAsia="zh-CN"/>
        </w:rPr>
      </w:pPr>
    </w:p>
    <w:p>
      <w:pPr>
        <w:keepNext w:val="0"/>
        <w:keepLines w:val="0"/>
        <w:pageBreakBefore w:val="0"/>
        <w:tabs>
          <w:tab w:val="left" w:pos="3928"/>
        </w:tabs>
        <w:kinsoku/>
        <w:overflowPunct/>
        <w:bidi w:val="0"/>
        <w:spacing w:beforeAutospacing="0" w:afterAutospacing="0" w:line="360" w:lineRule="auto"/>
        <w:ind w:right="1980" w:firstLine="0" w:firstLineChars="0"/>
        <w:jc w:val="both"/>
        <w:rPr>
          <w:rFonts w:hint="default" w:ascii="Times New Roman" w:hAnsi="Times New Roman" w:cs="Times New Roman"/>
          <w:szCs w:val="24"/>
          <w:lang w:eastAsia="zh-CN"/>
        </w:rPr>
      </w:pPr>
      <w:r>
        <w:rPr>
          <w:rFonts w:hint="default" w:ascii="Times New Roman" w:hAnsi="Times New Roman" w:cs="Times New Roman"/>
          <w:szCs w:val="24"/>
          <w:lang w:eastAsia="zh-CN"/>
        </w:rPr>
        <w:t>供应商名称：</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u w:val="single"/>
          <w:lang w:eastAsia="zh-CN"/>
        </w:rPr>
        <w:tab/>
      </w:r>
    </w:p>
    <w:p>
      <w:pPr>
        <w:keepNext w:val="0"/>
        <w:keepLines w:val="0"/>
        <w:pageBreakBefore w:val="0"/>
        <w:tabs>
          <w:tab w:val="left" w:pos="2412"/>
          <w:tab w:val="left" w:pos="3883"/>
          <w:tab w:val="left" w:pos="5352"/>
          <w:tab w:val="left" w:pos="7590"/>
        </w:tabs>
        <w:kinsoku/>
        <w:overflowPunct/>
        <w:bidi w:val="0"/>
        <w:spacing w:beforeAutospacing="0" w:afterAutospacing="0" w:line="360" w:lineRule="auto"/>
        <w:ind w:firstLine="0" w:firstLineChars="0"/>
        <w:jc w:val="both"/>
        <w:rPr>
          <w:rFonts w:hint="default" w:ascii="Times New Roman" w:hAnsi="Times New Roman" w:cs="Times New Roman"/>
          <w:szCs w:val="24"/>
          <w:lang w:eastAsia="zh-CN"/>
        </w:rPr>
      </w:pPr>
      <w:r>
        <w:rPr>
          <w:rFonts w:hint="default" w:ascii="Times New Roman" w:hAnsi="Times New Roman" w:cs="Times New Roman"/>
          <w:szCs w:val="24"/>
          <w:lang w:eastAsia="zh-CN"/>
        </w:rPr>
        <w:t>姓名：</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u w:val="single"/>
          <w:lang w:eastAsia="zh-CN"/>
        </w:rPr>
        <w:tab/>
      </w:r>
      <w:r>
        <w:rPr>
          <w:rFonts w:hint="default" w:ascii="Times New Roman" w:hAnsi="Times New Roman" w:cs="Times New Roman"/>
          <w:szCs w:val="24"/>
          <w:lang w:eastAsia="zh-CN"/>
        </w:rPr>
        <w:t>性：</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u w:val="single"/>
          <w:lang w:eastAsia="zh-CN"/>
        </w:rPr>
        <w:tab/>
      </w:r>
      <w:r>
        <w:rPr>
          <w:rFonts w:hint="default" w:ascii="Times New Roman" w:hAnsi="Times New Roman" w:cs="Times New Roman"/>
          <w:szCs w:val="24"/>
          <w:lang w:eastAsia="zh-CN"/>
        </w:rPr>
        <w:t>年龄：</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职务：</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u w:val="single"/>
          <w:lang w:eastAsia="zh-CN"/>
        </w:rPr>
        <w:tab/>
      </w:r>
    </w:p>
    <w:p>
      <w:pPr>
        <w:keepNext w:val="0"/>
        <w:keepLines w:val="0"/>
        <w:pageBreakBefore w:val="0"/>
        <w:tabs>
          <w:tab w:val="left" w:pos="2832"/>
        </w:tabs>
        <w:kinsoku/>
        <w:overflowPunct/>
        <w:bidi w:val="0"/>
        <w:spacing w:beforeAutospacing="0" w:afterAutospacing="0" w:line="360" w:lineRule="auto"/>
        <w:ind w:firstLine="0" w:firstLineChars="0"/>
        <w:jc w:val="both"/>
        <w:rPr>
          <w:rFonts w:hint="default" w:ascii="Times New Roman" w:hAnsi="Times New Roman" w:cs="Times New Roman"/>
          <w:szCs w:val="24"/>
          <w:lang w:val="ru-RU" w:eastAsia="zh-CN"/>
        </w:rPr>
      </w:pPr>
      <w:r>
        <w:rPr>
          <w:rFonts w:hint="default" w:ascii="Times New Roman" w:hAnsi="Times New Roman" w:cs="Times New Roman"/>
          <w:spacing w:val="-1"/>
          <w:szCs w:val="24"/>
          <w:lang w:eastAsia="zh-CN"/>
        </w:rPr>
        <w:t>系</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u w:val="single"/>
          <w:lang w:eastAsia="zh-CN"/>
        </w:rPr>
        <w:tab/>
      </w:r>
      <w:r>
        <w:rPr>
          <w:rFonts w:hint="default" w:ascii="Times New Roman" w:hAnsi="Times New Roman" w:cs="Times New Roman"/>
          <w:spacing w:val="-3"/>
          <w:szCs w:val="24"/>
          <w:lang w:eastAsia="zh-CN"/>
        </w:rPr>
        <w:t>（</w:t>
      </w:r>
      <w:r>
        <w:rPr>
          <w:rFonts w:hint="default" w:ascii="Times New Roman" w:hAnsi="Times New Roman" w:cs="Times New Roman"/>
          <w:szCs w:val="24"/>
          <w:lang w:eastAsia="zh-CN"/>
        </w:rPr>
        <w:t>供应商</w:t>
      </w:r>
      <w:r>
        <w:rPr>
          <w:rFonts w:hint="default" w:ascii="Times New Roman" w:hAnsi="Times New Roman" w:cs="Times New Roman"/>
          <w:spacing w:val="-3"/>
          <w:szCs w:val="24"/>
          <w:lang w:eastAsia="zh-CN"/>
        </w:rPr>
        <w:t>名</w:t>
      </w:r>
      <w:r>
        <w:rPr>
          <w:rFonts w:hint="default" w:ascii="Times New Roman" w:hAnsi="Times New Roman" w:cs="Times New Roman"/>
          <w:szCs w:val="24"/>
          <w:lang w:eastAsia="zh-CN"/>
        </w:rPr>
        <w:t>称</w:t>
      </w:r>
      <w:r>
        <w:rPr>
          <w:rFonts w:hint="default" w:ascii="Times New Roman" w:hAnsi="Times New Roman" w:cs="Times New Roman"/>
          <w:spacing w:val="-3"/>
          <w:szCs w:val="24"/>
          <w:lang w:eastAsia="zh-CN"/>
        </w:rPr>
        <w:t>）</w:t>
      </w:r>
      <w:r>
        <w:rPr>
          <w:rFonts w:hint="default" w:ascii="Times New Roman" w:hAnsi="Times New Roman" w:cs="Times New Roman"/>
          <w:szCs w:val="24"/>
          <w:lang w:eastAsia="zh-CN"/>
        </w:rPr>
        <w:t>的</w:t>
      </w:r>
      <w:r>
        <w:rPr>
          <w:rFonts w:hint="default" w:ascii="Times New Roman" w:hAnsi="Times New Roman" w:cs="Times New Roman"/>
          <w:spacing w:val="-3"/>
          <w:szCs w:val="24"/>
          <w:lang w:eastAsia="zh-CN"/>
        </w:rPr>
        <w:t>法定</w:t>
      </w:r>
      <w:r>
        <w:rPr>
          <w:rFonts w:hint="default" w:ascii="Times New Roman" w:hAnsi="Times New Roman" w:cs="Times New Roman"/>
          <w:szCs w:val="24"/>
          <w:lang w:eastAsia="zh-CN"/>
        </w:rPr>
        <w:t>代表</w:t>
      </w:r>
      <w:r>
        <w:rPr>
          <w:rFonts w:hint="default" w:ascii="Times New Roman" w:hAnsi="Times New Roman" w:cs="Times New Roman"/>
          <w:spacing w:val="-3"/>
          <w:szCs w:val="24"/>
          <w:lang w:eastAsia="zh-CN"/>
        </w:rPr>
        <w:t>人</w:t>
      </w:r>
      <w:r>
        <w:rPr>
          <w:rFonts w:hint="default" w:ascii="Times New Roman" w:hAnsi="Times New Roman" w:cs="Times New Roman"/>
          <w:szCs w:val="24"/>
          <w:lang w:eastAsia="zh-CN"/>
        </w:rPr>
        <w:t>（</w:t>
      </w:r>
      <w:r>
        <w:rPr>
          <w:rFonts w:hint="default" w:ascii="Times New Roman" w:hAnsi="Times New Roman" w:cs="Times New Roman"/>
          <w:spacing w:val="-3"/>
          <w:szCs w:val="24"/>
          <w:lang w:eastAsia="zh-CN"/>
        </w:rPr>
        <w:t>单</w:t>
      </w:r>
      <w:r>
        <w:rPr>
          <w:rFonts w:hint="default" w:ascii="Times New Roman" w:hAnsi="Times New Roman" w:cs="Times New Roman"/>
          <w:szCs w:val="24"/>
          <w:lang w:eastAsia="zh-CN"/>
        </w:rPr>
        <w:t>位</w:t>
      </w:r>
      <w:r>
        <w:rPr>
          <w:rFonts w:hint="default" w:ascii="Times New Roman" w:hAnsi="Times New Roman" w:cs="Times New Roman"/>
          <w:spacing w:val="-3"/>
          <w:szCs w:val="24"/>
          <w:lang w:eastAsia="zh-CN"/>
        </w:rPr>
        <w:t>负</w:t>
      </w:r>
      <w:r>
        <w:rPr>
          <w:rFonts w:hint="default" w:ascii="Times New Roman" w:hAnsi="Times New Roman" w:cs="Times New Roman"/>
          <w:szCs w:val="24"/>
          <w:lang w:eastAsia="zh-CN"/>
        </w:rPr>
        <w:t>责</w:t>
      </w:r>
      <w:r>
        <w:rPr>
          <w:rFonts w:hint="default" w:ascii="Times New Roman" w:hAnsi="Times New Roman" w:cs="Times New Roman"/>
          <w:spacing w:val="-3"/>
          <w:szCs w:val="24"/>
          <w:lang w:eastAsia="zh-CN"/>
        </w:rPr>
        <w:t>人</w:t>
      </w:r>
      <w:r>
        <w:rPr>
          <w:rFonts w:hint="default" w:ascii="Times New Roman" w:hAnsi="Times New Roman" w:cs="Times New Roman"/>
          <w:spacing w:val="-106"/>
          <w:szCs w:val="24"/>
          <w:lang w:eastAsia="zh-CN"/>
        </w:rPr>
        <w:t>）</w:t>
      </w:r>
      <w:r>
        <w:rPr>
          <w:rFonts w:hint="default" w:ascii="Times New Roman" w:hAnsi="Times New Roman" w:cs="Times New Roman"/>
          <w:szCs w:val="24"/>
          <w:lang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Название поставщика: ________________________</w:t>
      </w:r>
      <w:r>
        <w:rPr>
          <w:rFonts w:hint="default" w:ascii="Times New Roman" w:hAnsi="Times New Roman" w:cs="Times New Roman"/>
          <w:lang w:val="ru-RU" w:eastAsia="zh-CN"/>
        </w:rPr>
        <w:br w:type="textWrapping"/>
      </w:r>
      <w:r>
        <w:rPr>
          <w:rFonts w:hint="default" w:ascii="Times New Roman" w:hAnsi="Times New Roman" w:cs="Times New Roman"/>
          <w:lang w:val="ru-RU" w:eastAsia="zh-CN"/>
        </w:rPr>
        <w:t>ФИО:___________________Пол:_______Возраст:__________Должность:___________________</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 xml:space="preserve">Являюсь </w:t>
      </w:r>
      <w:r>
        <w:rPr>
          <w:rFonts w:hint="default" w:ascii="Times New Roman" w:hAnsi="Times New Roman" w:cs="Times New Roman"/>
          <w:b/>
          <w:bCs/>
          <w:lang w:val="ru-RU" w:eastAsia="zh-CN"/>
        </w:rPr>
        <w:t>законным представителем (руководителем)</w:t>
      </w:r>
      <w:r>
        <w:rPr>
          <w:rFonts w:hint="default" w:ascii="Times New Roman" w:hAnsi="Times New Roman" w:cs="Times New Roman"/>
          <w:lang w:val="ru-RU" w:eastAsia="zh-CN"/>
        </w:rPr>
        <w:t xml:space="preserve"> компании ________________________ (название поставщика).</w:t>
      </w:r>
    </w:p>
    <w:p>
      <w:pPr>
        <w:pStyle w:val="3"/>
        <w:keepNext w:val="0"/>
        <w:keepLines w:val="0"/>
        <w:pageBreakBefore w:val="0"/>
        <w:kinsoku/>
        <w:overflowPunct/>
        <w:bidi w:val="0"/>
        <w:spacing w:beforeAutospacing="0" w:afterAutospacing="0" w:line="360" w:lineRule="auto"/>
        <w:ind w:left="0" w:leftChars="0" w:firstLine="0" w:firstLineChars="0"/>
        <w:rPr>
          <w:rFonts w:hint="default" w:ascii="Times New Roman" w:hAnsi="Times New Roman" w:cs="Times New Roman"/>
          <w:szCs w:val="24"/>
          <w:lang w:val="ru-RU" w:eastAsia="zh-CN"/>
        </w:rPr>
      </w:pPr>
    </w:p>
    <w:p>
      <w:pPr>
        <w:keepNext w:val="0"/>
        <w:keepLines w:val="0"/>
        <w:pageBreakBefore w:val="0"/>
        <w:kinsoku/>
        <w:overflowPunct/>
        <w:bidi w:val="0"/>
        <w:spacing w:beforeAutospacing="0" w:afterAutospacing="0" w:line="360" w:lineRule="auto"/>
        <w:ind w:right="1979"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特此证明。</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Настоящим подтверждается.</w:t>
      </w: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cs="Times New Roman"/>
          <w:szCs w:val="24"/>
          <w:lang w:val="ru-RU" w:eastAsia="zh-CN"/>
        </w:rPr>
      </w:pPr>
    </w:p>
    <w:p>
      <w:pPr>
        <w:keepNext w:val="0"/>
        <w:keepLines w:val="0"/>
        <w:pageBreakBefore w:val="0"/>
        <w:kinsoku/>
        <w:overflowPunct/>
        <w:bidi w:val="0"/>
        <w:spacing w:beforeAutospacing="0" w:afterAutospacing="0" w:line="360" w:lineRule="auto"/>
        <w:ind w:right="1980" w:firstLine="0"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附</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法定代表人</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单位负责人</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身份证复印件。</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rPr>
      </w:pPr>
      <w:r>
        <w:rPr>
          <w:rFonts w:hint="default" w:ascii="Times New Roman" w:hAnsi="Times New Roman" w:cs="Times New Roman"/>
          <w:sz w:val="22"/>
          <w:szCs w:val="22"/>
          <w:lang w:val="ru-RU" w:eastAsia="zh-CN"/>
        </w:rPr>
        <w:t>Приложение: копия удостоверения личности законного представителя (руководителя организации).</w:t>
      </w:r>
    </w:p>
    <w:p>
      <w:pPr>
        <w:keepNext w:val="0"/>
        <w:keepLines w:val="0"/>
        <w:pageBreakBefore w:val="0"/>
        <w:kinsoku/>
        <w:overflowPunct/>
        <w:bidi w:val="0"/>
        <w:spacing w:beforeAutospacing="0" w:afterAutospacing="0" w:line="360" w:lineRule="auto"/>
        <w:ind w:firstLine="4394" w:firstLineChars="1831"/>
        <w:jc w:val="both"/>
        <w:rPr>
          <w:rFonts w:hint="default" w:ascii="Times New Roman" w:hAnsi="Times New Roman" w:cs="Times New Roman"/>
          <w:szCs w:val="24"/>
          <w:lang w:eastAsia="zh-CN"/>
        </w:rPr>
      </w:pPr>
      <w:r>
        <w:rPr>
          <w:rFonts w:hint="default" w:ascii="Times New Roman" w:hAnsi="Times New Roman" w:cs="Times New Roman"/>
          <w:szCs w:val="24"/>
          <w:lang w:eastAsia="zh-CN"/>
        </w:rPr>
        <w:t>供应商：</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(盖单位公章)</w:t>
      </w:r>
    </w:p>
    <w:p>
      <w:pPr>
        <w:keepNext w:val="0"/>
        <w:keepLines w:val="0"/>
        <w:pageBreakBefore w:val="0"/>
        <w:kinsoku/>
        <w:overflowPunct/>
        <w:bidi w:val="0"/>
        <w:spacing w:beforeAutospacing="0" w:afterAutospacing="0" w:line="360" w:lineRule="auto"/>
        <w:ind w:firstLine="4394" w:firstLineChars="1831"/>
        <w:jc w:val="both"/>
        <w:rPr>
          <w:rFonts w:hint="default" w:ascii="Times New Roman" w:hAnsi="Times New Roman" w:cs="Times New Roman"/>
          <w:szCs w:val="24"/>
          <w:lang w:eastAsia="zh-CN"/>
        </w:rPr>
      </w:pPr>
      <w:r>
        <w:rPr>
          <w:rFonts w:hint="default" w:ascii="Times New Roman" w:hAnsi="Times New Roman" w:cs="Times New Roman"/>
          <w:szCs w:val="24"/>
          <w:lang w:eastAsia="zh-CN"/>
        </w:rPr>
        <w:t>法定代表人：</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(签字)</w:t>
      </w:r>
    </w:p>
    <w:p>
      <w:pPr>
        <w:keepNext w:val="0"/>
        <w:keepLines w:val="0"/>
        <w:pageBreakBefore w:val="0"/>
        <w:kinsoku/>
        <w:overflowPunct/>
        <w:bidi w:val="0"/>
        <w:spacing w:beforeAutospacing="0" w:afterAutospacing="0" w:line="360" w:lineRule="auto"/>
        <w:ind w:firstLine="4394" w:firstLineChars="1831"/>
        <w:jc w:val="both"/>
        <w:rPr>
          <w:rFonts w:hint="default" w:ascii="Times New Roman" w:hAnsi="Times New Roman" w:cs="Times New Roman"/>
          <w:szCs w:val="24"/>
          <w:lang w:val="ru-RU" w:eastAsia="zh-CN"/>
        </w:rPr>
      </w:pP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年</w:t>
      </w:r>
      <w:r>
        <w:rPr>
          <w:rFonts w:hint="default" w:ascii="Times New Roman" w:hAnsi="Times New Roman" w:cs="Times New Roman"/>
          <w:szCs w:val="24"/>
          <w:u w:val="single"/>
          <w:lang w:val="ru-RU" w:eastAsia="zh-CN"/>
        </w:rPr>
        <w:t xml:space="preserve">       </w:t>
      </w:r>
      <w:r>
        <w:rPr>
          <w:rFonts w:hint="default" w:ascii="Times New Roman" w:hAnsi="Times New Roman" w:cs="Times New Roman"/>
          <w:szCs w:val="24"/>
          <w:lang w:eastAsia="zh-CN"/>
        </w:rPr>
        <w:t>月</w:t>
      </w:r>
      <w:r>
        <w:rPr>
          <w:rFonts w:hint="default" w:ascii="Times New Roman" w:hAnsi="Times New Roman" w:cs="Times New Roman"/>
          <w:szCs w:val="24"/>
          <w:u w:val="single"/>
          <w:lang w:val="ru-RU" w:eastAsia="zh-CN"/>
        </w:rPr>
        <w:t xml:space="preserve">       </w:t>
      </w:r>
      <w:r>
        <w:rPr>
          <w:rFonts w:hint="default" w:ascii="Times New Roman" w:hAnsi="Times New Roman" w:cs="Times New Roman"/>
          <w:szCs w:val="24"/>
          <w:lang w:eastAsia="zh-CN"/>
        </w:rPr>
        <w:t>日</w:t>
      </w:r>
      <w:r>
        <w:rPr>
          <w:rFonts w:hint="default" w:ascii="Times New Roman" w:hAnsi="Times New Roman" w:cs="Times New Roman"/>
          <w:szCs w:val="24"/>
          <w:lang w:val="ru-RU" w:eastAsia="zh-CN"/>
        </w:rPr>
        <w:t xml:space="preserve"> </w:t>
      </w:r>
    </w:p>
    <w:p>
      <w:pPr>
        <w:pStyle w:val="2"/>
        <w:keepNext w:val="0"/>
        <w:keepLines w:val="0"/>
        <w:pageBreakBefore w:val="0"/>
        <w:kinsoku/>
        <w:overflowPunct/>
        <w:bidi w:val="0"/>
        <w:spacing w:beforeAutospacing="0" w:afterAutospacing="0" w:line="360" w:lineRule="auto"/>
        <w:ind w:left="4395" w:firstLine="0" w:firstLineChars="0"/>
        <w:rPr>
          <w:rFonts w:hint="default" w:ascii="Times New Roman" w:hAnsi="Times New Roman" w:eastAsia="楷体" w:cs="Times New Roman"/>
          <w:sz w:val="22"/>
          <w:lang w:val="ru-RU" w:eastAsia="zh-CN"/>
        </w:rPr>
      </w:pPr>
      <w:r>
        <w:rPr>
          <w:rFonts w:hint="default" w:ascii="Times New Roman" w:hAnsi="Times New Roman" w:cs="Times New Roman"/>
          <w:sz w:val="22"/>
          <w:szCs w:val="22"/>
          <w:lang w:val="ru-RU" w:eastAsia="zh-CN"/>
        </w:rPr>
        <w:t>Поставщик: _____________ (печать организации)</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Законный представитель: ________________________ (подпись)</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Дата: ___ год ___ месяц ___ день</w:t>
      </w:r>
    </w:p>
    <w:p>
      <w:pPr>
        <w:keepNext w:val="0"/>
        <w:keepLines w:val="0"/>
        <w:pageBreakBefore w:val="0"/>
        <w:kinsoku/>
        <w:overflowPunct/>
        <w:bidi w:val="0"/>
        <w:spacing w:beforeAutospacing="0" w:afterAutospacing="0" w:line="360" w:lineRule="auto"/>
        <w:ind w:right="1980" w:firstLine="0"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注：本身份证明需由供应商加盖单位公章。</w:t>
      </w:r>
    </w:p>
    <w:p>
      <w:pPr>
        <w:pStyle w:val="2"/>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Примечание: данное удостоверение должно быть </w:t>
      </w:r>
      <w:r>
        <w:rPr>
          <w:rFonts w:hint="default" w:ascii="Times New Roman" w:hAnsi="Times New Roman" w:cs="Times New Roman"/>
          <w:b/>
          <w:bCs/>
          <w:sz w:val="22"/>
          <w:szCs w:val="22"/>
          <w:lang w:val="ru-RU" w:eastAsia="zh-CN"/>
        </w:rPr>
        <w:t>заверено печатью организации поставщика</w:t>
      </w:r>
      <w:r>
        <w:rPr>
          <w:rFonts w:hint="default" w:ascii="Times New Roman" w:hAnsi="Times New Roman" w:cs="Times New Roman"/>
          <w:sz w:val="22"/>
          <w:szCs w:val="22"/>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b/>
          <w:bCs/>
          <w:sz w:val="22"/>
          <w:lang w:val="ru-RU" w:eastAsia="zh-CN"/>
        </w:rPr>
      </w:pPr>
    </w:p>
    <w:p>
      <w:pPr>
        <w:keepNext w:val="0"/>
        <w:keepLines w:val="0"/>
        <w:pageBreakBefore w:val="0"/>
        <w:kinsoku/>
        <w:overflowPunct/>
        <w:bidi w:val="0"/>
        <w:spacing w:beforeAutospacing="0" w:afterAutospacing="0" w:line="360" w:lineRule="auto"/>
        <w:ind w:firstLine="482"/>
        <w:jc w:val="center"/>
        <w:rPr>
          <w:rFonts w:hint="default" w:ascii="Times New Roman" w:hAnsi="Times New Roman" w:cs="Times New Roman"/>
          <w:b/>
          <w:bCs/>
          <w:lang w:eastAsia="zh-CN"/>
        </w:rPr>
      </w:pPr>
      <w:r>
        <w:rPr>
          <w:rFonts w:hint="default" w:ascii="Times New Roman" w:hAnsi="Times New Roman" w:cs="Times New Roman"/>
          <w:b/>
          <w:bCs/>
          <w:lang w:eastAsia="zh-CN"/>
        </w:rPr>
        <w:t>附有法定代表人身份证明的授权委托书（1C）</w:t>
      </w: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(适用于有委托代理人的情况)</w:t>
      </w:r>
    </w:p>
    <w:p>
      <w:pPr>
        <w:pStyle w:val="2"/>
        <w:keepNext w:val="0"/>
        <w:keepLines w:val="0"/>
        <w:pageBreakBefore w:val="0"/>
        <w:kinsoku/>
        <w:overflowPunct/>
        <w:bidi w:val="0"/>
        <w:spacing w:beforeAutospacing="0" w:afterAutospacing="0" w:line="360" w:lineRule="auto"/>
        <w:ind w:firstLine="440"/>
        <w:jc w:val="center"/>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Доверенность с приложением удостоверения личности законного представителя (1</w:t>
      </w:r>
      <w:r>
        <w:rPr>
          <w:rFonts w:hint="default" w:ascii="Times New Roman" w:hAnsi="Times New Roman" w:cs="Times New Roman"/>
          <w:sz w:val="22"/>
          <w:szCs w:val="22"/>
          <w:lang w:eastAsia="zh-CN"/>
        </w:rPr>
        <w:t>C</w:t>
      </w:r>
      <w:r>
        <w:rPr>
          <w:rFonts w:hint="default" w:ascii="Times New Roman" w:hAnsi="Times New Roman" w:cs="Times New Roman"/>
          <w:sz w:val="22"/>
          <w:szCs w:val="22"/>
          <w:lang w:val="ru-RU" w:eastAsia="zh-CN"/>
        </w:rPr>
        <w:t>)</w:t>
      </w:r>
      <w:r>
        <w:rPr>
          <w:rFonts w:hint="default" w:ascii="Times New Roman" w:hAnsi="Times New Roman" w:cs="Times New Roman"/>
          <w:sz w:val="22"/>
          <w:szCs w:val="22"/>
          <w:lang w:val="ru-RU" w:eastAsia="zh-CN"/>
        </w:rPr>
        <w:br w:type="textWrapping"/>
      </w:r>
      <w:r>
        <w:rPr>
          <w:rFonts w:hint="default" w:ascii="Times New Roman" w:hAnsi="Times New Roman" w:cs="Times New Roman"/>
          <w:sz w:val="22"/>
          <w:szCs w:val="22"/>
          <w:lang w:val="ru-RU" w:eastAsia="zh-CN"/>
        </w:rPr>
        <w:t>(Применяется в случае наличия уполномоченного представителя)</w:t>
      </w: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SA"/>
        </w:rPr>
      </w:pPr>
    </w:p>
    <w:p>
      <w:pPr>
        <w:keepNext w:val="0"/>
        <w:keepLines w:val="0"/>
        <w:pageBreakBefore w:val="0"/>
        <w:kinsoku/>
        <w:overflowPunct/>
        <w:topLine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本人</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(姓名)系</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(投标人名称)的法定代表人，现委托</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(姓名)为我方代理人。代理人根据授权，以我方名义签署、澄清确认、说明、补正、递交、撤回、修改</w:t>
      </w:r>
      <w:r>
        <w:rPr>
          <w:rFonts w:hint="default" w:ascii="Times New Roman" w:hAnsi="Times New Roman" w:cs="Times New Roman"/>
          <w:szCs w:val="24"/>
          <w:u w:val="single"/>
          <w:lang w:eastAsia="zh-CN"/>
        </w:rPr>
        <w:t xml:space="preserve"> </w:t>
      </w:r>
      <w:r>
        <w:rPr>
          <w:rFonts w:hint="default" w:ascii="Times New Roman" w:hAnsi="Times New Roman" w:cs="Times New Roman"/>
          <w:bCs/>
          <w:u w:val="single"/>
          <w:lang w:eastAsia="zh-CN"/>
        </w:rPr>
        <w:t xml:space="preserve">哈萨克斯坦阿克套燃机项目设计咨询服务 </w:t>
      </w:r>
      <w:r>
        <w:rPr>
          <w:rFonts w:hint="default" w:ascii="Times New Roman" w:hAnsi="Times New Roman" w:cs="Times New Roman"/>
          <w:szCs w:val="24"/>
          <w:lang w:eastAsia="zh-CN"/>
        </w:rPr>
        <w:t>采购文件、签订合同和处理有关事宜，其法律后果由我公司承担。</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40"/>
        <w:textAlignment w:val="auto"/>
        <w:rPr>
          <w:rFonts w:asciiTheme="minorHAnsi" w:hAnsiTheme="minorHAnsi"/>
          <w:sz w:val="22"/>
          <w:szCs w:val="22"/>
          <w:lang w:val="ru-RU" w:eastAsia="zh-CN"/>
        </w:rPr>
      </w:pPr>
      <w:r>
        <w:rPr>
          <w:rFonts w:asciiTheme="minorHAnsi" w:hAnsiTheme="minorHAnsi"/>
          <w:sz w:val="22"/>
          <w:szCs w:val="22"/>
          <w:lang w:val="ru-RU" w:eastAsia="zh-CN"/>
        </w:rPr>
        <w:t xml:space="preserve">Я,________________ </w:t>
      </w:r>
      <w:r>
        <w:rPr>
          <w:rFonts w:asciiTheme="minorHAnsi" w:hAnsiTheme="minorHAnsi"/>
          <w:b/>
          <w:bCs/>
          <w:sz w:val="22"/>
          <w:szCs w:val="22"/>
          <w:lang w:val="ru-RU" w:eastAsia="zh-CN"/>
        </w:rPr>
        <w:t>(ФИО)</w:t>
      </w:r>
      <w:r>
        <w:rPr>
          <w:rFonts w:asciiTheme="minorHAnsi" w:hAnsiTheme="minorHAnsi"/>
          <w:sz w:val="22"/>
          <w:szCs w:val="22"/>
          <w:lang w:val="ru-RU" w:eastAsia="zh-CN"/>
        </w:rPr>
        <w:t xml:space="preserve">, являюсь законным представителем компании______________ </w:t>
      </w:r>
      <w:r>
        <w:rPr>
          <w:rFonts w:asciiTheme="minorHAnsi" w:hAnsiTheme="minorHAnsi"/>
          <w:b/>
          <w:bCs/>
          <w:sz w:val="22"/>
          <w:szCs w:val="22"/>
          <w:lang w:val="ru-RU" w:eastAsia="zh-CN"/>
        </w:rPr>
        <w:t>(название участника тендера)</w:t>
      </w:r>
      <w:r>
        <w:rPr>
          <w:rFonts w:asciiTheme="minorHAnsi" w:hAnsiTheme="minorHAnsi"/>
          <w:sz w:val="22"/>
          <w:szCs w:val="22"/>
          <w:lang w:val="ru-RU" w:eastAsia="zh-CN"/>
        </w:rPr>
        <w:t xml:space="preserve"> и настоящим уполномочиваю____________ </w:t>
      </w:r>
      <w:r>
        <w:rPr>
          <w:rFonts w:asciiTheme="minorHAnsi" w:hAnsiTheme="minorHAnsi"/>
          <w:b/>
          <w:bCs/>
          <w:sz w:val="22"/>
          <w:szCs w:val="22"/>
          <w:lang w:val="ru-RU" w:eastAsia="zh-CN"/>
        </w:rPr>
        <w:t>(ФИО)</w:t>
      </w:r>
      <w:r>
        <w:rPr>
          <w:rFonts w:asciiTheme="minorHAnsi" w:hAnsiTheme="minorHAnsi"/>
          <w:sz w:val="22"/>
          <w:szCs w:val="22"/>
          <w:lang w:val="ru-RU" w:eastAsia="zh-CN"/>
        </w:rPr>
        <w:t xml:space="preserve"> действовать в качестве нашего представителя.</w:t>
      </w:r>
    </w:p>
    <w:p>
      <w:pPr>
        <w:pStyle w:val="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40"/>
        <w:textAlignment w:val="auto"/>
        <w:rPr>
          <w:rFonts w:hint="default" w:ascii="Times New Roman" w:hAnsi="Times New Roman" w:cs="Times New Roman"/>
          <w:lang w:val="ru-RU" w:eastAsia="zh-CN"/>
        </w:rPr>
      </w:pPr>
      <w:r>
        <w:rPr>
          <w:rFonts w:asciiTheme="minorHAnsi" w:hAnsiTheme="minorHAnsi"/>
          <w:sz w:val="22"/>
          <w:szCs w:val="22"/>
          <w:lang w:val="ru-RU" w:eastAsia="zh-CN"/>
        </w:rPr>
        <w:t xml:space="preserve">Представитель имеет право </w:t>
      </w:r>
      <w:r>
        <w:rPr>
          <w:rFonts w:asciiTheme="minorHAnsi" w:hAnsiTheme="minorHAnsi"/>
          <w:b/>
          <w:bCs/>
          <w:sz w:val="22"/>
          <w:szCs w:val="22"/>
          <w:lang w:val="ru-RU" w:eastAsia="zh-CN"/>
        </w:rPr>
        <w:t>от нашего имени подписывать, подтверждать, разъяснять, исправлять, подавать, отзывать и изменять</w:t>
      </w:r>
      <w:r>
        <w:rPr>
          <w:rFonts w:asciiTheme="minorHAnsi" w:hAnsiTheme="minorHAnsi"/>
          <w:sz w:val="22"/>
          <w:szCs w:val="22"/>
          <w:lang w:val="ru-RU" w:eastAsia="zh-CN"/>
        </w:rPr>
        <w:t xml:space="preserve"> документы закупки на услуги проектного консультирования для </w:t>
      </w:r>
      <w:r>
        <w:rPr>
          <w:rFonts w:asciiTheme="minorHAnsi" w:hAnsiTheme="minorHAnsi"/>
          <w:b/>
          <w:bCs/>
          <w:sz w:val="22"/>
          <w:szCs w:val="22"/>
          <w:lang w:val="ru-RU" w:eastAsia="zh-CN"/>
        </w:rPr>
        <w:t>Строительства ПГУ (парогазовой установки) мощностью160МВт в г. Актау, Мангистауской области</w:t>
      </w:r>
      <w:r>
        <w:rPr>
          <w:rFonts w:asciiTheme="minorHAnsi" w:hAnsiTheme="minorHAnsi"/>
          <w:sz w:val="22"/>
          <w:szCs w:val="22"/>
          <w:lang w:val="ru-RU" w:eastAsia="zh-CN"/>
        </w:rPr>
        <w:t>, заключать контракт и выполнять сопутствующие действия. Все юридические последствия таких действий несёт наша компания.</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委托期限</w:t>
      </w:r>
      <w:r>
        <w:rPr>
          <w:rFonts w:hint="default" w:ascii="Times New Roman" w:hAnsi="Times New Roman" w:cs="Times New Roman"/>
          <w:szCs w:val="24"/>
          <w:lang w:val="ru-RU" w:eastAsia="zh-CN"/>
        </w:rPr>
        <w:t xml:space="preserve">： </w:t>
      </w:r>
      <w:r>
        <w:rPr>
          <w:rFonts w:hint="default" w:ascii="Times New Roman" w:hAnsi="Times New Roman" w:cs="Times New Roman"/>
          <w:szCs w:val="24"/>
          <w:lang w:eastAsia="zh-CN"/>
        </w:rPr>
        <w:t>报价有效期内。</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Срок полномочий: </w:t>
      </w:r>
      <w:r>
        <w:rPr>
          <w:rFonts w:hint="default" w:ascii="Times New Roman" w:hAnsi="Times New Roman" w:cs="Times New Roman"/>
          <w:b/>
          <w:bCs/>
          <w:sz w:val="22"/>
          <w:szCs w:val="22"/>
          <w:lang w:val="ru-RU" w:eastAsia="zh-CN"/>
        </w:rPr>
        <w:t>в течение срока действия предложения</w:t>
      </w:r>
      <w:r>
        <w:rPr>
          <w:rFonts w:hint="default" w:ascii="Times New Roman" w:hAnsi="Times New Roman" w:cs="Times New Roman"/>
          <w:sz w:val="22"/>
          <w:szCs w:val="22"/>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在撤销授权的书面通知到达以前</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本授权书一直有效。被授权人签署的所有文件（在授权书有效期内签署的）不因授权的撤消而失效。</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До получения письменного уведомления об отзыве полномочий настоящая доверенность остаётся действительной. Все документы, подписанные представителем в период действия доверенности, </w:t>
      </w:r>
      <w:r>
        <w:rPr>
          <w:rFonts w:hint="default" w:ascii="Times New Roman" w:hAnsi="Times New Roman" w:cs="Times New Roman"/>
          <w:b/>
          <w:bCs/>
          <w:sz w:val="22"/>
          <w:szCs w:val="22"/>
          <w:lang w:val="ru-RU" w:eastAsia="zh-CN"/>
        </w:rPr>
        <w:t>не теряют юридической силы при последующем отзыве полномочий</w:t>
      </w:r>
      <w:r>
        <w:rPr>
          <w:rFonts w:hint="default" w:ascii="Times New Roman" w:hAnsi="Times New Roman" w:cs="Times New Roman"/>
          <w:sz w:val="22"/>
          <w:szCs w:val="22"/>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代理人无转委托权。</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Представитель </w:t>
      </w:r>
      <w:r>
        <w:rPr>
          <w:rFonts w:hint="default" w:ascii="Times New Roman" w:hAnsi="Times New Roman" w:cs="Times New Roman"/>
          <w:b/>
          <w:bCs/>
          <w:sz w:val="22"/>
          <w:szCs w:val="22"/>
          <w:lang w:val="ru-RU" w:eastAsia="zh-CN"/>
        </w:rPr>
        <w:t>не имеет права передавать свои полномочия третьим лицам</w:t>
      </w:r>
      <w:r>
        <w:rPr>
          <w:rFonts w:hint="default" w:ascii="Times New Roman" w:hAnsi="Times New Roman" w:cs="Times New Roman"/>
          <w:sz w:val="22"/>
          <w:szCs w:val="22"/>
          <w:lang w:val="ru-RU" w:eastAsia="zh-CN"/>
        </w:rPr>
        <w:t>.</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附</w:t>
      </w:r>
      <w:r>
        <w:rPr>
          <w:rFonts w:hint="default" w:ascii="Times New Roman" w:hAnsi="Times New Roman" w:cs="Times New Roman"/>
          <w:szCs w:val="24"/>
          <w:lang w:val="ru-RU" w:eastAsia="zh-CN"/>
        </w:rPr>
        <w:t>：</w:t>
      </w:r>
      <w:r>
        <w:rPr>
          <w:rFonts w:hint="default" w:ascii="Times New Roman" w:hAnsi="Times New Roman" w:cs="Times New Roman"/>
          <w:szCs w:val="24"/>
          <w:lang w:eastAsia="zh-CN"/>
        </w:rPr>
        <w:t>法定代表人身份证复印件及委托代理人身份证复印件。</w:t>
      </w:r>
      <w:r>
        <w:rPr>
          <w:rFonts w:hint="default" w:ascii="Times New Roman" w:hAnsi="Times New Roman" w:cs="Times New Roman"/>
          <w:szCs w:val="24"/>
          <w:lang w:val="ru-RU" w:eastAsia="zh-CN"/>
        </w:rPr>
        <w:t xml:space="preserve"> </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Приложение: копии удостоверений личности законного представителя и уполномоченного представителя.</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 xml:space="preserve">注：本授权委托书需由投标人加盖单位公章并由其法定代表人（单位负责人）和委托代理人签字。 </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Примечание: данная доверенность </w:t>
      </w:r>
      <w:r>
        <w:rPr>
          <w:rFonts w:hint="default" w:ascii="Times New Roman" w:hAnsi="Times New Roman" w:cs="Times New Roman"/>
          <w:b/>
          <w:bCs/>
          <w:sz w:val="22"/>
          <w:szCs w:val="22"/>
          <w:lang w:val="ru-RU" w:eastAsia="zh-CN"/>
        </w:rPr>
        <w:t>должна быть заверена печатью компании-участника и подписана законным представителем (руководителем организации) и уполномоченным представителем</w:t>
      </w:r>
      <w:r>
        <w:rPr>
          <w:rFonts w:hint="default" w:ascii="Times New Roman" w:hAnsi="Times New Roman" w:cs="Times New Roman"/>
          <w:sz w:val="22"/>
          <w:szCs w:val="22"/>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p>
    <w:p>
      <w:pPr>
        <w:pStyle w:val="31"/>
        <w:keepNext w:val="0"/>
        <w:keepLines w:val="0"/>
        <w:pageBreakBefore w:val="0"/>
        <w:kinsoku/>
        <w:overflowPunct/>
        <w:bidi w:val="0"/>
        <w:spacing w:beforeAutospacing="0" w:afterAutospacing="0" w:line="360" w:lineRule="auto"/>
        <w:ind w:firstLine="482"/>
        <w:jc w:val="both"/>
        <w:rPr>
          <w:rFonts w:hint="default" w:ascii="Times New Roman" w:hAnsi="Times New Roman" w:eastAsia="宋体" w:cs="Times New Roman"/>
          <w:lang w:val="ru-RU" w:eastAsia="zh-CN"/>
        </w:rPr>
      </w:pPr>
    </w:p>
    <w:p>
      <w:pPr>
        <w:pStyle w:val="33"/>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rPr>
      </w:pPr>
    </w:p>
    <w:p>
      <w:pPr>
        <w:pStyle w:val="33"/>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rPr>
      </w:pPr>
    </w:p>
    <w:p>
      <w:pPr>
        <w:pStyle w:val="33"/>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rPr>
      </w:pPr>
    </w:p>
    <w:p>
      <w:pPr>
        <w:pStyle w:val="31"/>
        <w:keepNext w:val="0"/>
        <w:keepLines w:val="0"/>
        <w:pageBreakBefore w:val="0"/>
        <w:kinsoku/>
        <w:overflowPunct/>
        <w:bidi w:val="0"/>
        <w:spacing w:beforeAutospacing="0" w:afterAutospacing="0" w:line="360" w:lineRule="auto"/>
        <w:ind w:firstLine="482"/>
        <w:jc w:val="both"/>
        <w:rPr>
          <w:rFonts w:hint="default" w:ascii="Times New Roman" w:hAnsi="Times New Roman" w:eastAsia="宋体" w:cs="Times New Roman"/>
          <w:lang w:val="ru-RU" w:eastAsia="zh-CN"/>
        </w:rPr>
      </w:pPr>
    </w:p>
    <w:p>
      <w:pPr>
        <w:pStyle w:val="33"/>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rPr>
      </w:pPr>
    </w:p>
    <w:p>
      <w:pPr>
        <w:keepNext w:val="0"/>
        <w:keepLines w:val="0"/>
        <w:pageBreakBefore w:val="0"/>
        <w:kinsoku/>
        <w:overflowPunct/>
        <w:bidi w:val="0"/>
        <w:spacing w:beforeAutospacing="0" w:afterAutospacing="0" w:line="360" w:lineRule="auto"/>
        <w:ind w:firstLine="5040" w:firstLineChars="2100"/>
        <w:jc w:val="both"/>
        <w:rPr>
          <w:rFonts w:hint="default" w:ascii="Times New Roman" w:hAnsi="Times New Roman" w:cs="Times New Roman"/>
          <w:szCs w:val="24"/>
          <w:lang w:eastAsia="zh-CN"/>
        </w:rPr>
      </w:pPr>
      <w:r>
        <w:rPr>
          <w:rFonts w:hint="default" w:ascii="Times New Roman" w:hAnsi="Times New Roman" w:cs="Times New Roman"/>
          <w:szCs w:val="24"/>
          <w:lang w:eastAsia="zh-CN"/>
        </w:rPr>
        <w:t>供应商：</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（盖单位章）</w:t>
      </w:r>
    </w:p>
    <w:p>
      <w:pPr>
        <w:keepNext w:val="0"/>
        <w:keepLines w:val="0"/>
        <w:pageBreakBefore w:val="0"/>
        <w:kinsoku/>
        <w:overflowPunct/>
        <w:bidi w:val="0"/>
        <w:spacing w:beforeAutospacing="0" w:afterAutospacing="0" w:line="360" w:lineRule="auto"/>
        <w:ind w:firstLine="5040" w:firstLineChars="2100"/>
        <w:jc w:val="both"/>
        <w:rPr>
          <w:rFonts w:hint="default" w:ascii="Times New Roman" w:hAnsi="Times New Roman" w:cs="Times New Roman"/>
          <w:szCs w:val="24"/>
          <w:lang w:eastAsia="zh-CN"/>
        </w:rPr>
      </w:pPr>
      <w:r>
        <w:rPr>
          <w:rFonts w:hint="default" w:ascii="Times New Roman" w:hAnsi="Times New Roman" w:cs="Times New Roman"/>
          <w:szCs w:val="24"/>
          <w:lang w:eastAsia="zh-CN"/>
        </w:rPr>
        <w:t>法定代表人：</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 xml:space="preserve">（签字） </w:t>
      </w:r>
    </w:p>
    <w:p>
      <w:pPr>
        <w:keepNext w:val="0"/>
        <w:keepLines w:val="0"/>
        <w:pageBreakBefore w:val="0"/>
        <w:kinsoku/>
        <w:overflowPunct/>
        <w:bidi w:val="0"/>
        <w:spacing w:beforeAutospacing="0" w:afterAutospacing="0" w:line="360" w:lineRule="auto"/>
        <w:ind w:firstLine="5040" w:firstLineChars="2100"/>
        <w:jc w:val="both"/>
        <w:rPr>
          <w:rFonts w:hint="default" w:ascii="Times New Roman" w:hAnsi="Times New Roman" w:cs="Times New Roman"/>
          <w:szCs w:val="24"/>
          <w:u w:val="single"/>
          <w:lang w:eastAsia="zh-CN"/>
        </w:rPr>
      </w:pPr>
      <w:r>
        <w:rPr>
          <w:rFonts w:hint="default" w:ascii="Times New Roman" w:hAnsi="Times New Roman" w:cs="Times New Roman"/>
          <w:szCs w:val="24"/>
          <w:lang w:eastAsia="zh-CN"/>
        </w:rPr>
        <w:t>身份证号码：</w:t>
      </w:r>
      <w:r>
        <w:rPr>
          <w:rFonts w:hint="default" w:ascii="Times New Roman" w:hAnsi="Times New Roman" w:cs="Times New Roman"/>
          <w:szCs w:val="24"/>
          <w:u w:val="single"/>
          <w:lang w:eastAsia="zh-CN"/>
        </w:rPr>
        <w:t xml:space="preserve">              </w:t>
      </w:r>
    </w:p>
    <w:p>
      <w:pPr>
        <w:keepNext w:val="0"/>
        <w:keepLines w:val="0"/>
        <w:pageBreakBefore w:val="0"/>
        <w:kinsoku/>
        <w:overflowPunct/>
        <w:bidi w:val="0"/>
        <w:spacing w:beforeAutospacing="0" w:afterAutospacing="0" w:line="360" w:lineRule="auto"/>
        <w:ind w:firstLine="5040" w:firstLineChars="2100"/>
        <w:jc w:val="both"/>
        <w:rPr>
          <w:rFonts w:hint="default" w:ascii="Times New Roman" w:hAnsi="Times New Roman" w:cs="Times New Roman"/>
          <w:szCs w:val="24"/>
          <w:lang w:eastAsia="zh-CN"/>
        </w:rPr>
      </w:pPr>
      <w:r>
        <w:rPr>
          <w:rFonts w:hint="default" w:ascii="Times New Roman" w:hAnsi="Times New Roman" w:cs="Times New Roman"/>
          <w:szCs w:val="24"/>
          <w:lang w:eastAsia="zh-CN"/>
        </w:rPr>
        <w:t>委托代理人：</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 xml:space="preserve">（签字） </w:t>
      </w:r>
    </w:p>
    <w:p>
      <w:pPr>
        <w:keepNext w:val="0"/>
        <w:keepLines w:val="0"/>
        <w:pageBreakBefore w:val="0"/>
        <w:kinsoku/>
        <w:overflowPunct/>
        <w:bidi w:val="0"/>
        <w:spacing w:beforeAutospacing="0" w:afterAutospacing="0" w:line="360" w:lineRule="auto"/>
        <w:ind w:firstLine="5040" w:firstLineChars="2100"/>
        <w:jc w:val="both"/>
        <w:rPr>
          <w:rFonts w:hint="default" w:ascii="Times New Roman" w:hAnsi="Times New Roman" w:cs="Times New Roman"/>
          <w:szCs w:val="24"/>
          <w:u w:val="single"/>
          <w:lang w:eastAsia="zh-CN"/>
        </w:rPr>
      </w:pPr>
      <w:r>
        <w:rPr>
          <w:rFonts w:hint="default" w:ascii="Times New Roman" w:hAnsi="Times New Roman" w:cs="Times New Roman"/>
          <w:szCs w:val="24"/>
          <w:lang w:eastAsia="zh-CN"/>
        </w:rPr>
        <w:t>身份证号码：</w:t>
      </w:r>
      <w:r>
        <w:rPr>
          <w:rFonts w:hint="default" w:ascii="Times New Roman" w:hAnsi="Times New Roman" w:cs="Times New Roman"/>
          <w:szCs w:val="24"/>
          <w:u w:val="single"/>
          <w:lang w:eastAsia="zh-CN"/>
        </w:rPr>
        <w:t xml:space="preserve">              </w:t>
      </w:r>
    </w:p>
    <w:p>
      <w:pPr>
        <w:keepNext w:val="0"/>
        <w:keepLines w:val="0"/>
        <w:pageBreakBefore w:val="0"/>
        <w:kinsoku/>
        <w:overflowPunct/>
        <w:bidi w:val="0"/>
        <w:spacing w:beforeAutospacing="0" w:afterAutospacing="0" w:line="360" w:lineRule="auto"/>
        <w:ind w:firstLine="5280" w:firstLineChars="2200"/>
        <w:jc w:val="both"/>
        <w:rPr>
          <w:rFonts w:hint="default" w:ascii="Times New Roman" w:hAnsi="Times New Roman" w:cs="Times New Roman"/>
          <w:szCs w:val="24"/>
          <w:lang w:eastAsia="zh-CN"/>
        </w:rPr>
      </w:pP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年</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月</w:t>
      </w:r>
      <w:r>
        <w:rPr>
          <w:rFonts w:hint="default" w:ascii="Times New Roman" w:hAnsi="Times New Roman" w:cs="Times New Roman"/>
          <w:szCs w:val="24"/>
          <w:u w:val="single"/>
          <w:lang w:eastAsia="zh-CN"/>
        </w:rPr>
        <w:t xml:space="preserve">       </w:t>
      </w:r>
      <w:r>
        <w:rPr>
          <w:rFonts w:hint="default" w:ascii="Times New Roman" w:hAnsi="Times New Roman" w:cs="Times New Roman"/>
          <w:szCs w:val="24"/>
          <w:lang w:eastAsia="zh-CN"/>
        </w:rPr>
        <w:t>日</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eastAsia="zh-CN"/>
        </w:rPr>
      </w:pPr>
    </w:p>
    <w:p>
      <w:pPr>
        <w:pStyle w:val="2"/>
        <w:keepNext w:val="0"/>
        <w:keepLines w:val="0"/>
        <w:pageBreakBefore w:val="0"/>
        <w:kinsoku/>
        <w:overflowPunct/>
        <w:bidi w:val="0"/>
        <w:spacing w:beforeAutospacing="0" w:afterAutospacing="0" w:line="360" w:lineRule="auto"/>
        <w:ind w:left="2410" w:firstLine="0" w:firstLineChars="0"/>
        <w:rPr>
          <w:rFonts w:hint="default" w:ascii="Times New Roman" w:hAnsi="Times New Roman" w:cs="Times New Roman"/>
          <w:lang w:eastAsia="zh-CN"/>
        </w:rPr>
      </w:pPr>
      <w:r>
        <w:rPr>
          <w:rFonts w:hint="default" w:ascii="Times New Roman" w:hAnsi="Times New Roman" w:cs="Times New Roman"/>
          <w:lang w:val="ru-RU" w:eastAsia="zh-CN"/>
        </w:rPr>
        <w:t>Поставщик</w:t>
      </w:r>
      <w:r>
        <w:rPr>
          <w:rFonts w:hint="default" w:ascii="Times New Roman" w:hAnsi="Times New Roman" w:cs="Times New Roman"/>
          <w:lang w:eastAsia="zh-CN"/>
        </w:rPr>
        <w:t>: ___________ (</w:t>
      </w:r>
      <w:r>
        <w:rPr>
          <w:rFonts w:hint="default" w:ascii="Times New Roman" w:hAnsi="Times New Roman" w:cs="Times New Roman"/>
          <w:lang w:val="ru-RU" w:eastAsia="zh-CN"/>
        </w:rPr>
        <w:t>печать</w:t>
      </w:r>
      <w:r>
        <w:rPr>
          <w:rFonts w:hint="default" w:ascii="Times New Roman" w:hAnsi="Times New Roman" w:cs="Times New Roman"/>
          <w:lang w:eastAsia="zh-CN"/>
        </w:rPr>
        <w:t xml:space="preserve"> </w:t>
      </w:r>
      <w:r>
        <w:rPr>
          <w:rFonts w:hint="default" w:ascii="Times New Roman" w:hAnsi="Times New Roman" w:cs="Times New Roman"/>
          <w:lang w:val="ru-RU" w:eastAsia="zh-CN"/>
        </w:rPr>
        <w:t>организации</w:t>
      </w:r>
      <w:r>
        <w:rPr>
          <w:rFonts w:hint="default" w:ascii="Times New Roman" w:hAnsi="Times New Roman" w:cs="Times New Roman"/>
          <w:lang w:eastAsia="zh-CN"/>
        </w:rPr>
        <w:t>)</w:t>
      </w:r>
      <w:r>
        <w:rPr>
          <w:rFonts w:hint="default" w:ascii="Times New Roman" w:hAnsi="Times New Roman" w:cs="Times New Roman"/>
          <w:lang w:eastAsia="zh-CN"/>
        </w:rPr>
        <w:br w:type="textWrapping"/>
      </w:r>
      <w:r>
        <w:rPr>
          <w:rFonts w:hint="default" w:ascii="Times New Roman" w:hAnsi="Times New Roman" w:cs="Times New Roman"/>
          <w:lang w:val="ru-RU" w:eastAsia="zh-CN"/>
        </w:rPr>
        <w:t>Законный</w:t>
      </w:r>
      <w:r>
        <w:rPr>
          <w:rFonts w:hint="default" w:ascii="Times New Roman" w:hAnsi="Times New Roman" w:cs="Times New Roman"/>
          <w:lang w:eastAsia="zh-CN"/>
        </w:rPr>
        <w:t xml:space="preserve"> </w:t>
      </w:r>
      <w:r>
        <w:rPr>
          <w:rFonts w:hint="default" w:ascii="Times New Roman" w:hAnsi="Times New Roman" w:cs="Times New Roman"/>
          <w:lang w:val="ru-RU" w:eastAsia="zh-CN"/>
        </w:rPr>
        <w:t>представитель</w:t>
      </w:r>
      <w:r>
        <w:rPr>
          <w:rFonts w:hint="default" w:ascii="Times New Roman" w:hAnsi="Times New Roman" w:cs="Times New Roman"/>
          <w:lang w:eastAsia="zh-CN"/>
        </w:rPr>
        <w:t>: ________________________ (</w:t>
      </w:r>
      <w:r>
        <w:rPr>
          <w:rFonts w:hint="default" w:ascii="Times New Roman" w:hAnsi="Times New Roman" w:cs="Times New Roman"/>
          <w:lang w:val="ru-RU" w:eastAsia="zh-CN"/>
        </w:rPr>
        <w:t>подпись</w:t>
      </w:r>
      <w:r>
        <w:rPr>
          <w:rFonts w:hint="default" w:ascii="Times New Roman" w:hAnsi="Times New Roman" w:cs="Times New Roman"/>
          <w:lang w:eastAsia="zh-CN"/>
        </w:rPr>
        <w:t>)</w:t>
      </w:r>
      <w:r>
        <w:rPr>
          <w:rFonts w:hint="default" w:ascii="Times New Roman" w:hAnsi="Times New Roman" w:cs="Times New Roman"/>
          <w:lang w:eastAsia="zh-CN"/>
        </w:rPr>
        <w:br w:type="textWrapping"/>
      </w:r>
      <w:r>
        <w:rPr>
          <w:rFonts w:hint="default" w:ascii="Times New Roman" w:hAnsi="Times New Roman" w:cs="Times New Roman"/>
          <w:lang w:val="ru-RU" w:eastAsia="zh-CN"/>
        </w:rPr>
        <w:t>Номер</w:t>
      </w:r>
      <w:r>
        <w:rPr>
          <w:rFonts w:hint="default" w:ascii="Times New Roman" w:hAnsi="Times New Roman" w:cs="Times New Roman"/>
          <w:lang w:eastAsia="zh-CN"/>
        </w:rPr>
        <w:t xml:space="preserve"> </w:t>
      </w:r>
      <w:r>
        <w:rPr>
          <w:rFonts w:hint="default" w:ascii="Times New Roman" w:hAnsi="Times New Roman" w:cs="Times New Roman"/>
          <w:lang w:val="ru-RU" w:eastAsia="zh-CN"/>
        </w:rPr>
        <w:t>удостоверения</w:t>
      </w:r>
      <w:r>
        <w:rPr>
          <w:rFonts w:hint="default" w:ascii="Times New Roman" w:hAnsi="Times New Roman" w:cs="Times New Roman"/>
          <w:lang w:eastAsia="zh-CN"/>
        </w:rPr>
        <w:t xml:space="preserve"> </w:t>
      </w:r>
      <w:r>
        <w:rPr>
          <w:rFonts w:hint="default" w:ascii="Times New Roman" w:hAnsi="Times New Roman" w:cs="Times New Roman"/>
          <w:lang w:val="ru-RU" w:eastAsia="zh-CN"/>
        </w:rPr>
        <w:t>личности</w:t>
      </w:r>
      <w:r>
        <w:rPr>
          <w:rFonts w:hint="default" w:ascii="Times New Roman" w:hAnsi="Times New Roman" w:cs="Times New Roman"/>
          <w:lang w:eastAsia="zh-CN"/>
        </w:rPr>
        <w:t>: ________________________</w:t>
      </w:r>
      <w:r>
        <w:rPr>
          <w:rFonts w:hint="default" w:ascii="Times New Roman" w:hAnsi="Times New Roman" w:cs="Times New Roman"/>
          <w:lang w:eastAsia="zh-CN"/>
        </w:rPr>
        <w:br w:type="textWrapping"/>
      </w:r>
      <w:r>
        <w:rPr>
          <w:rFonts w:hint="default" w:ascii="Times New Roman" w:hAnsi="Times New Roman" w:cs="Times New Roman"/>
          <w:lang w:val="ru-RU" w:eastAsia="zh-CN"/>
        </w:rPr>
        <w:t>Уполномоченный</w:t>
      </w:r>
      <w:r>
        <w:rPr>
          <w:rFonts w:hint="default" w:ascii="Times New Roman" w:hAnsi="Times New Roman" w:cs="Times New Roman"/>
          <w:lang w:eastAsia="zh-CN"/>
        </w:rPr>
        <w:t xml:space="preserve"> </w:t>
      </w:r>
      <w:r>
        <w:rPr>
          <w:rFonts w:hint="default" w:ascii="Times New Roman" w:hAnsi="Times New Roman" w:cs="Times New Roman"/>
          <w:lang w:val="ru-RU" w:eastAsia="zh-CN"/>
        </w:rPr>
        <w:t>представитель</w:t>
      </w:r>
      <w:r>
        <w:rPr>
          <w:rFonts w:hint="default" w:ascii="Times New Roman" w:hAnsi="Times New Roman" w:cs="Times New Roman"/>
          <w:lang w:eastAsia="zh-CN"/>
        </w:rPr>
        <w:t>: ________________________ (</w:t>
      </w:r>
      <w:r>
        <w:rPr>
          <w:rFonts w:hint="default" w:ascii="Times New Roman" w:hAnsi="Times New Roman" w:cs="Times New Roman"/>
          <w:lang w:val="ru-RU" w:eastAsia="zh-CN"/>
        </w:rPr>
        <w:t>подпись</w:t>
      </w:r>
      <w:r>
        <w:rPr>
          <w:rFonts w:hint="default" w:ascii="Times New Roman" w:hAnsi="Times New Roman" w:cs="Times New Roman"/>
          <w:lang w:eastAsia="zh-CN"/>
        </w:rPr>
        <w:t>)</w:t>
      </w:r>
      <w:r>
        <w:rPr>
          <w:rFonts w:hint="default" w:ascii="Times New Roman" w:hAnsi="Times New Roman" w:cs="Times New Roman"/>
          <w:lang w:eastAsia="zh-CN"/>
        </w:rPr>
        <w:br w:type="textWrapping"/>
      </w:r>
      <w:r>
        <w:rPr>
          <w:rFonts w:hint="default" w:ascii="Times New Roman" w:hAnsi="Times New Roman" w:cs="Times New Roman"/>
          <w:lang w:val="ru-RU" w:eastAsia="zh-CN"/>
        </w:rPr>
        <w:t>Номер</w:t>
      </w:r>
      <w:r>
        <w:rPr>
          <w:rFonts w:hint="default" w:ascii="Times New Roman" w:hAnsi="Times New Roman" w:cs="Times New Roman"/>
          <w:lang w:eastAsia="zh-CN"/>
        </w:rPr>
        <w:t xml:space="preserve"> </w:t>
      </w:r>
      <w:r>
        <w:rPr>
          <w:rFonts w:hint="default" w:ascii="Times New Roman" w:hAnsi="Times New Roman" w:cs="Times New Roman"/>
          <w:lang w:val="ru-RU" w:eastAsia="zh-CN"/>
        </w:rPr>
        <w:t>удостоверения</w:t>
      </w:r>
      <w:r>
        <w:rPr>
          <w:rFonts w:hint="default" w:ascii="Times New Roman" w:hAnsi="Times New Roman" w:cs="Times New Roman"/>
          <w:lang w:eastAsia="zh-CN"/>
        </w:rPr>
        <w:t xml:space="preserve"> </w:t>
      </w:r>
      <w:r>
        <w:rPr>
          <w:rFonts w:hint="default" w:ascii="Times New Roman" w:hAnsi="Times New Roman" w:cs="Times New Roman"/>
          <w:lang w:val="ru-RU" w:eastAsia="zh-CN"/>
        </w:rPr>
        <w:t>личности</w:t>
      </w:r>
      <w:r>
        <w:rPr>
          <w:rFonts w:hint="default" w:ascii="Times New Roman" w:hAnsi="Times New Roman" w:cs="Times New Roman"/>
          <w:lang w:eastAsia="zh-CN"/>
        </w:rPr>
        <w:t>: ________________________</w:t>
      </w:r>
      <w:r>
        <w:rPr>
          <w:rFonts w:hint="default" w:ascii="Times New Roman" w:hAnsi="Times New Roman" w:cs="Times New Roman"/>
          <w:lang w:eastAsia="zh-CN"/>
        </w:rPr>
        <w:br w:type="textWrapping"/>
      </w:r>
      <w:r>
        <w:rPr>
          <w:rFonts w:hint="default" w:ascii="Times New Roman" w:hAnsi="Times New Roman" w:cs="Times New Roman"/>
          <w:lang w:val="ru-RU" w:eastAsia="zh-CN"/>
        </w:rPr>
        <w:t>Дата</w:t>
      </w:r>
      <w:r>
        <w:rPr>
          <w:rFonts w:hint="default" w:ascii="Times New Roman" w:hAnsi="Times New Roman" w:cs="Times New Roman"/>
          <w:lang w:eastAsia="zh-CN"/>
        </w:rPr>
        <w:t xml:space="preserve">: ___ </w:t>
      </w:r>
      <w:r>
        <w:rPr>
          <w:rFonts w:hint="default" w:ascii="Times New Roman" w:hAnsi="Times New Roman" w:cs="Times New Roman"/>
          <w:lang w:val="ru-RU" w:eastAsia="zh-CN"/>
        </w:rPr>
        <w:t>год</w:t>
      </w:r>
      <w:r>
        <w:rPr>
          <w:rFonts w:hint="default" w:ascii="Times New Roman" w:hAnsi="Times New Roman" w:cs="Times New Roman"/>
          <w:lang w:eastAsia="zh-CN"/>
        </w:rPr>
        <w:t xml:space="preserve"> ___ </w:t>
      </w:r>
      <w:r>
        <w:rPr>
          <w:rFonts w:hint="default" w:ascii="Times New Roman" w:hAnsi="Times New Roman" w:cs="Times New Roman"/>
          <w:lang w:val="ru-RU" w:eastAsia="zh-CN"/>
        </w:rPr>
        <w:t>месяц</w:t>
      </w:r>
      <w:r>
        <w:rPr>
          <w:rFonts w:hint="default" w:ascii="Times New Roman" w:hAnsi="Times New Roman" w:cs="Times New Roman"/>
          <w:lang w:eastAsia="zh-CN"/>
        </w:rPr>
        <w:t xml:space="preserve"> ___ </w:t>
      </w:r>
      <w:r>
        <w:rPr>
          <w:rFonts w:hint="default" w:ascii="Times New Roman" w:hAnsi="Times New Roman" w:cs="Times New Roman"/>
          <w:lang w:val="ru-RU" w:eastAsia="zh-CN"/>
        </w:rPr>
        <w:t>день</w:t>
      </w:r>
    </w:p>
    <w:bookmarkEnd w:id="289"/>
    <w:p>
      <w:pPr>
        <w:keepNext w:val="0"/>
        <w:keepLines w:val="0"/>
        <w:pageBreakBefore w:val="0"/>
        <w:kinsoku/>
        <w:overflowPunct/>
        <w:bidi w:val="0"/>
        <w:spacing w:beforeAutospacing="0" w:afterAutospacing="0" w:line="360" w:lineRule="auto"/>
        <w:ind w:firstLine="442"/>
        <w:jc w:val="both"/>
        <w:rPr>
          <w:rFonts w:hint="default" w:ascii="Times New Roman" w:hAnsi="Times New Roman" w:eastAsia="楷体" w:cs="Times New Roman"/>
          <w:b/>
          <w:bCs/>
          <w:sz w:val="22"/>
          <w:lang w:eastAsia="zh-CN"/>
        </w:rPr>
      </w:pPr>
      <w:bookmarkStart w:id="298" w:name="_Toc30762"/>
      <w:bookmarkStart w:id="299" w:name="_Toc1783"/>
      <w:bookmarkStart w:id="300" w:name="_Toc3723"/>
      <w:bookmarkStart w:id="301" w:name="_Toc10194717"/>
      <w:bookmarkStart w:id="302" w:name="_Toc13320"/>
      <w:bookmarkStart w:id="303" w:name="_Toc1968"/>
      <w:bookmarkStart w:id="304" w:name="_Toc514"/>
      <w:bookmarkStart w:id="305" w:name="_Toc10752"/>
      <w:bookmarkStart w:id="306" w:name="_Toc17083"/>
      <w:bookmarkStart w:id="307" w:name="_Toc25780"/>
      <w:bookmarkStart w:id="308" w:name="_Toc28413"/>
      <w:bookmarkStart w:id="309" w:name="_Toc18863"/>
      <w:r>
        <w:rPr>
          <w:rFonts w:hint="default" w:ascii="Times New Roman" w:hAnsi="Times New Roman" w:eastAsia="楷体" w:cs="Times New Roman"/>
          <w:b/>
          <w:bCs/>
          <w:sz w:val="22"/>
          <w:lang w:eastAsia="zh-CN"/>
        </w:rPr>
        <w:br w:type="page"/>
      </w:r>
    </w:p>
    <w:p>
      <w:pPr>
        <w:keepNext w:val="0"/>
        <w:keepLines w:val="0"/>
        <w:pageBreakBefore w:val="0"/>
        <w:tabs>
          <w:tab w:val="left" w:pos="851"/>
        </w:tabs>
        <w:kinsoku/>
        <w:overflowPunct/>
        <w:bidi w:val="0"/>
        <w:spacing w:beforeAutospacing="0" w:afterAutospacing="0" w:line="360" w:lineRule="auto"/>
        <w:ind w:firstLine="0" w:firstLineChars="0"/>
        <w:jc w:val="center"/>
        <w:rPr>
          <w:rFonts w:hint="default" w:ascii="Times New Roman" w:hAnsi="Times New Roman" w:cs="Times New Roman"/>
          <w:b/>
          <w:bCs/>
          <w:sz w:val="28"/>
          <w:szCs w:val="28"/>
          <w:lang w:val="ru-RU" w:eastAsia="zh-CN"/>
        </w:rPr>
      </w:pPr>
      <w:r>
        <w:rPr>
          <w:rFonts w:hint="default" w:ascii="Times New Roman" w:hAnsi="Times New Roman" w:cs="Times New Roman"/>
          <w:b/>
          <w:bCs/>
          <w:sz w:val="28"/>
          <w:szCs w:val="28"/>
          <w:lang w:eastAsia="zh-CN"/>
        </w:rPr>
        <w:t>供应商优惠条件及服务承诺</w:t>
      </w:r>
      <w:bookmarkEnd w:id="298"/>
      <w:bookmarkEnd w:id="299"/>
      <w:bookmarkEnd w:id="300"/>
      <w:bookmarkEnd w:id="301"/>
      <w:bookmarkEnd w:id="302"/>
      <w:bookmarkEnd w:id="303"/>
      <w:bookmarkEnd w:id="304"/>
      <w:bookmarkEnd w:id="305"/>
      <w:bookmarkEnd w:id="306"/>
      <w:r>
        <w:rPr>
          <w:rFonts w:hint="default" w:ascii="Times New Roman" w:hAnsi="Times New Roman" w:cs="Times New Roman"/>
          <w:b/>
          <w:bCs/>
          <w:sz w:val="28"/>
          <w:szCs w:val="28"/>
          <w:lang w:eastAsia="zh-CN"/>
        </w:rPr>
        <w:t>(1D)</w:t>
      </w:r>
      <w:bookmarkEnd w:id="307"/>
      <w:bookmarkEnd w:id="308"/>
      <w:bookmarkEnd w:id="309"/>
    </w:p>
    <w:p>
      <w:pPr>
        <w:pStyle w:val="2"/>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Условия скидок и обязательства по обслуживанию поставщика (1</w:t>
      </w:r>
      <w:r>
        <w:rPr>
          <w:rFonts w:hint="default" w:ascii="Times New Roman" w:hAnsi="Times New Roman" w:cs="Times New Roman"/>
          <w:sz w:val="24"/>
          <w:szCs w:val="24"/>
          <w:lang w:eastAsia="zh-CN"/>
        </w:rPr>
        <w:t>D</w:t>
      </w:r>
      <w:r>
        <w:rPr>
          <w:rFonts w:hint="default" w:ascii="Times New Roman" w:hAnsi="Times New Roman" w:cs="Times New Roman"/>
          <w:sz w:val="24"/>
          <w:szCs w:val="24"/>
          <w:lang w:val="ru-RU" w:eastAsia="zh-CN"/>
        </w:rPr>
        <w:t>)</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right="202" w:firstLine="480"/>
        <w:jc w:val="both"/>
        <w:rPr>
          <w:rFonts w:hint="default" w:ascii="Times New Roman" w:hAnsi="Times New Roman" w:cs="Times New Roman"/>
          <w:snapToGrid w:val="0"/>
          <w:szCs w:val="24"/>
          <w:lang w:val="ru-RU" w:eastAsia="zh-CN"/>
        </w:rPr>
      </w:pPr>
      <w:r>
        <w:rPr>
          <w:rFonts w:hint="default" w:ascii="Times New Roman" w:hAnsi="Times New Roman" w:cs="Times New Roman"/>
          <w:snapToGrid w:val="0"/>
          <w:szCs w:val="24"/>
          <w:lang w:eastAsia="zh-CN"/>
        </w:rPr>
        <w:t>供应商对其优惠条件及服务承诺进行描述。（如无可不填写）</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Поставщик описывает свои условия скидок и обязательства по предоставлению услуг. (Если отсутствуют, можно не заполнять)</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290" w:firstLineChars="195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287" w:firstLineChars="1949"/>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287" w:firstLineChars="1949"/>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287" w:firstLineChars="1949"/>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287" w:firstLineChars="1949"/>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sz w:val="22"/>
          <w:szCs w:val="22"/>
          <w:lang w:val="ru-RU" w:eastAsia="zh-CN" w:bidi="ar"/>
        </w:rPr>
      </w:pPr>
      <w:r>
        <w:rPr>
          <w:rFonts w:hint="default" w:ascii="Times New Roman" w:hAnsi="Times New Roman" w:cs="Times New Roman"/>
          <w:sz w:val="22"/>
          <w:szCs w:val="22"/>
          <w:lang w:val="ru-RU" w:eastAsia="zh-CN" w:bidi="ar"/>
        </w:rPr>
        <w:t>Поставщик (печать организации): ________________________</w:t>
      </w:r>
      <w:r>
        <w:rPr>
          <w:rFonts w:hint="default" w:ascii="Times New Roman" w:hAnsi="Times New Roman" w:cs="Times New Roman"/>
          <w:sz w:val="22"/>
          <w:szCs w:val="22"/>
          <w:lang w:val="ru-RU" w:eastAsia="zh-CN" w:bidi="ar"/>
        </w:rPr>
        <w:br w:type="textWrapping"/>
      </w:r>
      <w:r>
        <w:rPr>
          <w:rFonts w:hint="default" w:ascii="Times New Roman" w:hAnsi="Times New Roman" w:cs="Times New Roman"/>
          <w:sz w:val="22"/>
          <w:szCs w:val="22"/>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sz w:val="22"/>
          <w:szCs w:val="22"/>
          <w:lang w:val="ru-RU" w:eastAsia="zh-CN" w:bidi="ar"/>
        </w:rPr>
      </w:pPr>
      <w:r>
        <w:rPr>
          <w:rFonts w:hint="default" w:ascii="Times New Roman" w:hAnsi="Times New Roman" w:cs="Times New Roman"/>
          <w:sz w:val="22"/>
          <w:szCs w:val="22"/>
          <w:lang w:val="ru-RU" w:eastAsia="zh-CN" w:bidi="ar"/>
        </w:rPr>
        <w:t>уполномоченный представитель: ________________________ (подпись)</w:t>
      </w:r>
      <w:r>
        <w:rPr>
          <w:rFonts w:hint="default" w:ascii="Times New Roman" w:hAnsi="Times New Roman" w:cs="Times New Roman"/>
          <w:sz w:val="22"/>
          <w:szCs w:val="22"/>
          <w:lang w:val="ru-RU" w:eastAsia="zh-CN" w:bidi="ar"/>
        </w:rPr>
        <w:br w:type="textWrapping"/>
      </w:r>
      <w:r>
        <w:rPr>
          <w:rFonts w:hint="default" w:ascii="Times New Roman" w:hAnsi="Times New Roman" w:cs="Times New Roman"/>
          <w:sz w:val="22"/>
          <w:szCs w:val="22"/>
          <w:lang w:val="ru-RU" w:eastAsia="zh-CN" w:bidi="ar"/>
        </w:rPr>
        <w:t>Дата: ___ год ___ месяц ___ день</w:t>
      </w:r>
    </w:p>
    <w:p>
      <w:pPr>
        <w:pStyle w:val="2"/>
        <w:keepNext w:val="0"/>
        <w:keepLines w:val="0"/>
        <w:pageBreakBefore w:val="0"/>
        <w:kinsoku/>
        <w:overflowPunct/>
        <w:bidi w:val="0"/>
        <w:spacing w:beforeAutospacing="0" w:afterAutospacing="0" w:line="360" w:lineRule="auto"/>
        <w:ind w:left="1985" w:firstLine="420"/>
        <w:rPr>
          <w:rFonts w:hint="default" w:ascii="Times New Roman" w:hAnsi="Times New Roman" w:cs="Times New Roman"/>
          <w:lang w:val="ru-RU" w:eastAsia="zh-CN" w:bidi="ar"/>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b/>
          <w:bCs/>
          <w:sz w:val="22"/>
          <w:lang w:val="ru-RU" w:eastAsia="zh-CN"/>
        </w:rPr>
      </w:pPr>
      <w:r>
        <w:rPr>
          <w:rFonts w:hint="default" w:ascii="Times New Roman" w:hAnsi="Times New Roman" w:eastAsia="楷体" w:cs="Times New Roman"/>
          <w:sz w:val="22"/>
          <w:lang w:val="ru-RU" w:eastAsia="zh-CN"/>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bookmarkStart w:id="310" w:name="_Toc21359"/>
      <w:bookmarkStart w:id="311" w:name="_Toc712"/>
      <w:bookmarkStart w:id="312" w:name="_Toc14398"/>
      <w:bookmarkStart w:id="313" w:name="_Toc3474959"/>
      <w:bookmarkStart w:id="314" w:name="_Toc22894"/>
      <w:bookmarkStart w:id="315" w:name="_Toc7274"/>
      <w:bookmarkStart w:id="316" w:name="_Toc26448"/>
      <w:bookmarkStart w:id="317" w:name="_Toc10967"/>
      <w:bookmarkStart w:id="318" w:name="_Toc7990"/>
      <w:r>
        <w:rPr>
          <w:rFonts w:hint="default" w:ascii="Times New Roman" w:hAnsi="Times New Roman" w:cs="Times New Roman"/>
        </w:rPr>
        <w:t>二、哈萨克斯坦共和国政府颁发的法人登记证明</w:t>
      </w:r>
      <w:bookmarkEnd w:id="310"/>
      <w:bookmarkEnd w:id="311"/>
    </w:p>
    <w:p>
      <w:pPr>
        <w:keepNext w:val="0"/>
        <w:keepLines w:val="0"/>
        <w:pageBreakBefore w:val="0"/>
        <w:numPr>
          <w:ilvl w:val="0"/>
          <w:numId w:val="13"/>
        </w:numPr>
        <w:tabs>
          <w:tab w:val="clear" w:pos="720"/>
        </w:tabs>
        <w:kinsoku/>
        <w:overflowPunct/>
        <w:bidi w:val="0"/>
        <w:spacing w:beforeAutospacing="0" w:afterAutospacing="0" w:line="360" w:lineRule="auto"/>
        <w:ind w:left="0"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Свидетельство о регистрации юридического лица, выданное правительством Республики Казахстан</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pStyle w:val="23"/>
        <w:keepNext w:val="0"/>
        <w:keepLines w:val="0"/>
        <w:pageBreakBefore w:val="0"/>
        <w:kinsoku/>
        <w:overflowPunct/>
        <w:bidi w:val="0"/>
        <w:spacing w:beforeAutospacing="0" w:after="0" w:afterAutospacing="0" w:line="360" w:lineRule="auto"/>
        <w:ind w:left="480"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center"/>
        <w:rPr>
          <w:rFonts w:hint="default" w:ascii="Times New Roman" w:hAnsi="Times New Roman" w:cs="Times New Roman"/>
          <w:sz w:val="24"/>
          <w:szCs w:val="24"/>
          <w:lang w:val="ru-RU" w:eastAsia="zh-CN"/>
        </w:rPr>
      </w:pPr>
      <w:r>
        <w:rPr>
          <w:rFonts w:hint="default" w:ascii="Times New Roman" w:hAnsi="Times New Roman" w:cs="Times New Roman"/>
          <w:sz w:val="24"/>
          <w:szCs w:val="24"/>
          <w:lang w:eastAsia="zh-CN"/>
        </w:rPr>
        <w:t>（法人登记证明复印件）</w:t>
      </w:r>
    </w:p>
    <w:p>
      <w:pPr>
        <w:keepNext w:val="0"/>
        <w:keepLines w:val="0"/>
        <w:pageBreakBefore w:val="0"/>
        <w:kinsoku/>
        <w:overflowPunct/>
        <w:bidi w:val="0"/>
        <w:spacing w:beforeAutospacing="0" w:afterAutospacing="0" w:line="360" w:lineRule="auto"/>
        <w:ind w:firstLine="480"/>
        <w:jc w:val="center"/>
        <w:rPr>
          <w:rFonts w:hint="default" w:ascii="Times New Roman" w:hAnsi="Times New Roman" w:cs="Times New Roman"/>
          <w:lang w:val="ru-RU" w:eastAsia="zh-CN" w:bidi="en-US"/>
        </w:rPr>
      </w:pPr>
      <w:r>
        <w:rPr>
          <w:rFonts w:hint="default" w:ascii="Times New Roman" w:hAnsi="Times New Roman" w:cs="Times New Roman"/>
          <w:lang w:val="ru-RU" w:eastAsia="zh-CN" w:bidi="en-US"/>
        </w:rPr>
        <w:t>(Копия свидетельства о регистрации юридического лица)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en-US"/>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p>
    <w:p>
      <w:pPr>
        <w:pStyle w:val="23"/>
        <w:keepNext w:val="0"/>
        <w:keepLines w:val="0"/>
        <w:pageBreakBefore w:val="0"/>
        <w:tabs>
          <w:tab w:val="left" w:pos="0"/>
        </w:tabs>
        <w:kinsoku/>
        <w:overflowPunct/>
        <w:bidi w:val="0"/>
        <w:spacing w:beforeAutospacing="0" w:after="0" w:afterAutospacing="0" w:line="360" w:lineRule="auto"/>
        <w:ind w:left="0" w:leftChars="0" w:firstLine="0" w:firstLineChars="0"/>
        <w:jc w:val="both"/>
        <w:rPr>
          <w:rFonts w:hint="default" w:ascii="Times New Roman" w:hAnsi="Times New Roman" w:cs="Times New Roman"/>
          <w:sz w:val="24"/>
          <w:szCs w:val="24"/>
          <w:lang w:val="ru-RU"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sz w:val="22"/>
          <w:szCs w:val="22"/>
          <w:lang w:val="ru-RU" w:eastAsia="zh-CN" w:bidi="ar"/>
        </w:rPr>
      </w:pPr>
      <w:r>
        <w:rPr>
          <w:rFonts w:hint="default" w:ascii="Times New Roman" w:hAnsi="Times New Roman" w:cs="Times New Roman"/>
          <w:sz w:val="22"/>
          <w:szCs w:val="22"/>
          <w:lang w:val="ru-RU" w:eastAsia="zh-CN" w:bidi="ar"/>
        </w:rPr>
        <w:t>Поставщик (печать организации): ________________________</w:t>
      </w:r>
      <w:r>
        <w:rPr>
          <w:rFonts w:hint="default" w:ascii="Times New Roman" w:hAnsi="Times New Roman" w:cs="Times New Roman"/>
          <w:sz w:val="22"/>
          <w:szCs w:val="22"/>
          <w:lang w:val="ru-RU" w:eastAsia="zh-CN" w:bidi="ar"/>
        </w:rPr>
        <w:br w:type="textWrapping"/>
      </w:r>
      <w:r>
        <w:rPr>
          <w:rFonts w:hint="default" w:ascii="Times New Roman" w:hAnsi="Times New Roman" w:cs="Times New Roman"/>
          <w:sz w:val="22"/>
          <w:szCs w:val="22"/>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sz w:val="22"/>
          <w:szCs w:val="22"/>
          <w:lang w:val="ru-RU" w:eastAsia="zh-CN" w:bidi="ar"/>
        </w:rPr>
      </w:pPr>
      <w:r>
        <w:rPr>
          <w:rFonts w:hint="default" w:ascii="Times New Roman" w:hAnsi="Times New Roman" w:cs="Times New Roman"/>
          <w:sz w:val="22"/>
          <w:szCs w:val="22"/>
          <w:lang w:val="ru-RU" w:eastAsia="zh-CN" w:bidi="ar"/>
        </w:rPr>
        <w:t>уполномоченный представитель: ________________________ (подпись)</w:t>
      </w:r>
      <w:r>
        <w:rPr>
          <w:rFonts w:hint="default" w:ascii="Times New Roman" w:hAnsi="Times New Roman" w:cs="Times New Roman"/>
          <w:sz w:val="22"/>
          <w:szCs w:val="22"/>
          <w:lang w:val="ru-RU" w:eastAsia="zh-CN" w:bidi="ar"/>
        </w:rPr>
        <w:br w:type="textWrapping"/>
      </w:r>
      <w:r>
        <w:rPr>
          <w:rFonts w:hint="default" w:ascii="Times New Roman" w:hAnsi="Times New Roman" w:cs="Times New Roman"/>
          <w:sz w:val="22"/>
          <w:szCs w:val="22"/>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rPr>
      </w:pPr>
      <w:r>
        <w:rPr>
          <w:rFonts w:hint="default" w:ascii="Times New Roman" w:hAnsi="Times New Roman" w:eastAsia="楷体" w:cs="Times New Roman"/>
          <w:sz w:val="22"/>
          <w:lang w:val="ru-RU"/>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bookmarkStart w:id="319" w:name="_Toc3849"/>
      <w:bookmarkStart w:id="320" w:name="_Toc7451"/>
      <w:r>
        <w:rPr>
          <w:rFonts w:hint="default" w:ascii="Times New Roman" w:hAnsi="Times New Roman" w:cs="Times New Roman"/>
        </w:rPr>
        <w:t>三、偏差表</w:t>
      </w:r>
      <w:bookmarkEnd w:id="319"/>
      <w:bookmarkEnd w:id="320"/>
    </w:p>
    <w:p>
      <w:pPr>
        <w:keepNext w:val="0"/>
        <w:keepLines w:val="0"/>
        <w:pageBreakBefore w:val="0"/>
        <w:numPr>
          <w:ilvl w:val="0"/>
          <w:numId w:val="14"/>
        </w:numPr>
        <w:tabs>
          <w:tab w:val="left" w:pos="284"/>
          <w:tab w:val="clear" w:pos="720"/>
        </w:tabs>
        <w:kinsoku/>
        <w:overflowPunct/>
        <w:bidi w:val="0"/>
        <w:spacing w:beforeAutospacing="0" w:afterAutospacing="0" w:line="360" w:lineRule="auto"/>
        <w:ind w:left="0" w:firstLine="0" w:firstLineChars="0"/>
        <w:rPr>
          <w:rFonts w:hint="default" w:ascii="Times New Roman" w:hAnsi="Times New Roman" w:cs="Times New Roman"/>
          <w:lang w:eastAsia="zh-CN"/>
        </w:rPr>
      </w:pPr>
      <w:r>
        <w:rPr>
          <w:rFonts w:hint="default" w:ascii="Times New Roman" w:hAnsi="Times New Roman" w:cs="Times New Roman"/>
          <w:lang w:eastAsia="zh-CN"/>
        </w:rPr>
        <w:t>Таблица отклонений</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b/>
          <w:bCs/>
          <w:sz w:val="22"/>
          <w:highlight w:val="yellow"/>
          <w:lang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b/>
          <w:bCs/>
          <w:sz w:val="22"/>
          <w:highlight w:val="yellow"/>
          <w:lang w:eastAsia="zh-CN"/>
        </w:rPr>
      </w:pP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bCs/>
          <w:sz w:val="32"/>
          <w:szCs w:val="32"/>
          <w:lang w:val="ru-RU"/>
        </w:rPr>
      </w:pPr>
      <w:r>
        <w:rPr>
          <w:rFonts w:hint="default" w:ascii="Times New Roman" w:hAnsi="Times New Roman" w:cs="Times New Roman"/>
          <w:bCs/>
          <w:sz w:val="32"/>
          <w:szCs w:val="32"/>
        </w:rPr>
        <w:t>偏差表</w:t>
      </w:r>
    </w:p>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lang w:val="ru-RU" w:eastAsia="zh-CN"/>
        </w:rPr>
      </w:pPr>
      <w:r>
        <w:rPr>
          <w:rFonts w:hint="default" w:ascii="Times New Roman" w:hAnsi="Times New Roman" w:cs="Times New Roman"/>
          <w:lang w:eastAsia="zh-CN"/>
        </w:rPr>
        <w:t>Таблица отклонений</w:t>
      </w:r>
    </w:p>
    <w:tbl>
      <w:tblPr>
        <w:tblStyle w:val="24"/>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40"/>
        <w:gridCol w:w="1340"/>
        <w:gridCol w:w="2531"/>
        <w:gridCol w:w="1341"/>
        <w:gridCol w:w="2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restart"/>
            <w:tcMar>
              <w:left w:w="28" w:type="dxa"/>
              <w:right w:w="28" w:type="dxa"/>
            </w:tcMar>
            <w:vAlign w:val="center"/>
          </w:tcPr>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val="ru-RU"/>
              </w:rPr>
            </w:pPr>
            <w:r>
              <w:rPr>
                <w:rFonts w:hint="default" w:ascii="Times New Roman" w:hAnsi="Times New Roman" w:cs="Times New Roman"/>
                <w:szCs w:val="24"/>
              </w:rPr>
              <w:t>序号</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rPr>
            </w:pPr>
            <w:r>
              <w:rPr>
                <w:rFonts w:hint="default" w:ascii="Times New Roman" w:hAnsi="Times New Roman" w:cs="Times New Roman"/>
                <w:lang w:val="ru-RU"/>
              </w:rPr>
              <w:t>№</w:t>
            </w:r>
          </w:p>
        </w:tc>
        <w:tc>
          <w:tcPr>
            <w:tcW w:w="3871" w:type="dxa"/>
            <w:gridSpan w:val="2"/>
            <w:tcMar>
              <w:left w:w="28" w:type="dxa"/>
              <w:right w:w="28" w:type="dxa"/>
            </w:tcMar>
            <w:vAlign w:val="center"/>
          </w:tcPr>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采购文件</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r>
              <w:rPr>
                <w:rFonts w:hint="default" w:ascii="Times New Roman" w:hAnsi="Times New Roman" w:cs="Times New Roman"/>
                <w:lang w:eastAsia="zh-CN"/>
              </w:rPr>
              <w:t>Документы закупки</w:t>
            </w:r>
          </w:p>
        </w:tc>
        <w:tc>
          <w:tcPr>
            <w:tcW w:w="3872" w:type="dxa"/>
            <w:gridSpan w:val="2"/>
            <w:tcMar>
              <w:left w:w="28" w:type="dxa"/>
              <w:right w:w="28" w:type="dxa"/>
            </w:tcMar>
            <w:vAlign w:val="center"/>
          </w:tcPr>
          <w:p>
            <w:pPr>
              <w:keepNext w:val="0"/>
              <w:keepLines w:val="0"/>
              <w:pageBreakBefore w:val="0"/>
              <w:kinsoku/>
              <w:overflowPunct/>
              <w:bidi w:val="0"/>
              <w:spacing w:beforeAutospacing="0" w:afterAutospacing="0" w:line="360" w:lineRule="auto"/>
              <w:ind w:firstLine="0" w:firstLineChars="0"/>
              <w:jc w:val="center"/>
              <w:rPr>
                <w:rFonts w:hint="default" w:ascii="Times New Roman" w:hAnsi="Times New Roman" w:cs="Times New Roman"/>
                <w:szCs w:val="24"/>
                <w:lang w:val="ru-RU" w:eastAsia="zh-CN"/>
              </w:rPr>
            </w:pPr>
            <w:r>
              <w:rPr>
                <w:rFonts w:hint="default" w:ascii="Times New Roman" w:hAnsi="Times New Roman" w:cs="Times New Roman"/>
                <w:szCs w:val="24"/>
                <w:lang w:eastAsia="zh-CN"/>
              </w:rPr>
              <w:t>偏差情况</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r>
              <w:rPr>
                <w:rFonts w:hint="default" w:ascii="Times New Roman" w:hAnsi="Times New Roman" w:cs="Times New Roman"/>
                <w:lang w:val="ru-RU" w:eastAsia="zh-CN"/>
              </w:rPr>
              <w:t xml:space="preserve">   </w:t>
            </w:r>
            <w:r>
              <w:rPr>
                <w:rFonts w:hint="default" w:ascii="Times New Roman" w:hAnsi="Times New Roman" w:cs="Times New Roman"/>
                <w:lang w:eastAsia="zh-CN"/>
              </w:rPr>
              <w:t>Содержание отклонения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continue"/>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1340"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rPr>
            </w:pPr>
            <w:r>
              <w:rPr>
                <w:rFonts w:hint="default" w:ascii="Times New Roman" w:hAnsi="Times New Roman" w:cs="Times New Roman"/>
                <w:szCs w:val="24"/>
              </w:rPr>
              <w:t>条目</w:t>
            </w:r>
          </w:p>
          <w:p>
            <w:pPr>
              <w:pStyle w:val="2"/>
              <w:keepNext w:val="0"/>
              <w:keepLines w:val="0"/>
              <w:pageBreakBefore w:val="0"/>
              <w:kinsoku/>
              <w:overflowPunct/>
              <w:bidi w:val="0"/>
              <w:spacing w:beforeAutospacing="0" w:afterAutospacing="0" w:line="360" w:lineRule="auto"/>
              <w:ind w:firstLine="400"/>
              <w:rPr>
                <w:rFonts w:hint="default" w:ascii="Times New Roman" w:hAnsi="Times New Roman" w:cs="Times New Roman"/>
                <w:lang w:val="ru-RU"/>
              </w:rPr>
            </w:pPr>
            <w:r>
              <w:rPr>
                <w:rFonts w:hint="default" w:ascii="Times New Roman" w:hAnsi="Times New Roman" w:cs="Times New Roman"/>
                <w:sz w:val="20"/>
                <w:szCs w:val="20"/>
                <w:lang w:val="ru-RU"/>
              </w:rPr>
              <w:t>№ пункта</w:t>
            </w: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rPr>
            </w:pPr>
            <w:r>
              <w:rPr>
                <w:rFonts w:hint="default" w:ascii="Times New Roman" w:hAnsi="Times New Roman" w:cs="Times New Roman"/>
                <w:szCs w:val="24"/>
              </w:rPr>
              <w:t>简要内容</w:t>
            </w:r>
          </w:p>
          <w:p>
            <w:pPr>
              <w:pStyle w:val="2"/>
              <w:keepNext w:val="0"/>
              <w:keepLines w:val="0"/>
              <w:pageBreakBefore w:val="0"/>
              <w:kinsoku/>
              <w:overflowPunct/>
              <w:bidi w:val="0"/>
              <w:spacing w:beforeAutospacing="0" w:afterAutospacing="0" w:line="360" w:lineRule="auto"/>
              <w:ind w:firstLine="400"/>
              <w:rPr>
                <w:rFonts w:hint="default" w:ascii="Times New Roman" w:hAnsi="Times New Roman" w:cs="Times New Roman"/>
                <w:lang w:val="ru-RU"/>
              </w:rPr>
            </w:pPr>
            <w:r>
              <w:rPr>
                <w:rFonts w:hint="default" w:ascii="Times New Roman" w:hAnsi="Times New Roman" w:cs="Times New Roman"/>
                <w:sz w:val="20"/>
                <w:szCs w:val="20"/>
                <w:lang w:val="ru-RU"/>
              </w:rPr>
              <w:t>Краткое содержание</w:t>
            </w:r>
          </w:p>
        </w:tc>
        <w:tc>
          <w:tcPr>
            <w:tcW w:w="134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rPr>
            </w:pPr>
            <w:r>
              <w:rPr>
                <w:rFonts w:hint="default" w:ascii="Times New Roman" w:hAnsi="Times New Roman" w:cs="Times New Roman"/>
                <w:szCs w:val="24"/>
              </w:rPr>
              <w:t>条目</w:t>
            </w:r>
          </w:p>
          <w:p>
            <w:pPr>
              <w:keepNext w:val="0"/>
              <w:keepLines w:val="0"/>
              <w:pageBreakBefore w:val="0"/>
              <w:kinsoku/>
              <w:overflowPunct/>
              <w:bidi w:val="0"/>
              <w:spacing w:beforeAutospacing="0" w:afterAutospacing="0" w:line="360" w:lineRule="auto"/>
              <w:ind w:firstLine="400"/>
              <w:jc w:val="both"/>
              <w:rPr>
                <w:rFonts w:hint="default" w:ascii="Times New Roman" w:hAnsi="Times New Roman" w:cs="Times New Roman"/>
                <w:szCs w:val="24"/>
              </w:rPr>
            </w:pPr>
            <w:r>
              <w:rPr>
                <w:rFonts w:hint="default" w:ascii="Times New Roman" w:hAnsi="Times New Roman" w:cs="Times New Roman"/>
                <w:sz w:val="20"/>
                <w:szCs w:val="18"/>
                <w:lang w:val="ru-RU"/>
              </w:rPr>
              <w:t>№ пункта</w:t>
            </w: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rPr>
            </w:pPr>
            <w:r>
              <w:rPr>
                <w:rFonts w:hint="default" w:ascii="Times New Roman" w:hAnsi="Times New Roman" w:cs="Times New Roman"/>
                <w:szCs w:val="24"/>
              </w:rPr>
              <w:t>简要内容</w:t>
            </w:r>
          </w:p>
          <w:p>
            <w:pPr>
              <w:keepNext w:val="0"/>
              <w:keepLines w:val="0"/>
              <w:pageBreakBefore w:val="0"/>
              <w:kinsoku/>
              <w:overflowPunct/>
              <w:bidi w:val="0"/>
              <w:spacing w:beforeAutospacing="0" w:afterAutospacing="0" w:line="360" w:lineRule="auto"/>
              <w:ind w:firstLine="400"/>
              <w:jc w:val="both"/>
              <w:rPr>
                <w:rFonts w:hint="default" w:ascii="Times New Roman" w:hAnsi="Times New Roman" w:cs="Times New Roman"/>
                <w:szCs w:val="24"/>
              </w:rPr>
            </w:pPr>
            <w:r>
              <w:rPr>
                <w:rFonts w:hint="default" w:ascii="Times New Roman" w:hAnsi="Times New Roman" w:cs="Times New Roman"/>
                <w:sz w:val="20"/>
                <w:szCs w:val="18"/>
                <w:lang w:val="ru-RU"/>
              </w:rPr>
              <w:t>Краткое 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1340"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134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1340"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134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c>
          <w:tcPr>
            <w:tcW w:w="2531" w:type="dxa"/>
            <w:tcMar>
              <w:left w:w="28" w:type="dxa"/>
              <w:right w:w="28" w:type="dxa"/>
            </w:tcMar>
            <w:vAlign w:val="center"/>
          </w:tcPr>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rPr>
            </w:pPr>
          </w:p>
        </w:tc>
      </w:tr>
    </w:tbl>
    <w:p>
      <w:pPr>
        <w:keepNext w:val="0"/>
        <w:keepLines w:val="0"/>
        <w:pageBreakBefore w:val="0"/>
        <w:tabs>
          <w:tab w:val="left" w:pos="630"/>
        </w:tabs>
        <w:kinsoku/>
        <w:overflowPunct/>
        <w:bidi w:val="0"/>
        <w:spacing w:beforeAutospacing="0" w:afterAutospacing="0" w:line="360" w:lineRule="auto"/>
        <w:ind w:firstLine="440"/>
        <w:jc w:val="both"/>
        <w:rPr>
          <w:rFonts w:hint="default" w:ascii="Times New Roman" w:hAnsi="Times New Roman" w:eastAsia="楷体" w:cs="Times New Roman"/>
          <w:sz w:val="22"/>
        </w:rPr>
      </w:pPr>
    </w:p>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eastAsia="楷体" w:cs="Times New Roman"/>
          <w:sz w:val="22"/>
        </w:rPr>
      </w:pPr>
    </w:p>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eastAsia="楷体" w:cs="Times New Roman"/>
          <w:sz w:val="22"/>
        </w:r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Законный представитель или</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r>
        <w:rPr>
          <w:rFonts w:hint="default" w:ascii="Times New Roman" w:hAnsi="Times New Roman" w:eastAsia="楷体" w:cs="Times New Roman"/>
          <w:sz w:val="22"/>
          <w:lang w:val="ru-RU" w:eastAsia="zh-CN"/>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bookmarkStart w:id="321" w:name="_Toc30699"/>
      <w:bookmarkStart w:id="322" w:name="_Toc31077"/>
      <w:r>
        <w:rPr>
          <w:rFonts w:hint="default" w:ascii="Times New Roman" w:hAnsi="Times New Roman" w:cs="Times New Roman"/>
        </w:rPr>
        <w:t>四、供应商信誉</w:t>
      </w:r>
      <w:bookmarkEnd w:id="321"/>
      <w:bookmarkEnd w:id="322"/>
    </w:p>
    <w:p>
      <w:pPr>
        <w:keepNext w:val="0"/>
        <w:keepLines w:val="0"/>
        <w:pageBreakBefore w:val="0"/>
        <w:numPr>
          <w:ilvl w:val="0"/>
          <w:numId w:val="15"/>
        </w:numPr>
        <w:tabs>
          <w:tab w:val="left" w:pos="284"/>
          <w:tab w:val="clear" w:pos="720"/>
        </w:tabs>
        <w:kinsoku/>
        <w:overflowPunct/>
        <w:bidi w:val="0"/>
        <w:spacing w:beforeAutospacing="0" w:afterAutospacing="0" w:line="360" w:lineRule="auto"/>
        <w:ind w:left="0" w:firstLine="0" w:firstLineChars="0"/>
        <w:rPr>
          <w:rFonts w:hint="default" w:ascii="Times New Roman" w:hAnsi="Times New Roman" w:cs="Times New Roman"/>
          <w:lang w:eastAsia="zh-CN"/>
        </w:rPr>
      </w:pPr>
      <w:r>
        <w:rPr>
          <w:rFonts w:hint="default" w:ascii="Times New Roman" w:hAnsi="Times New Roman" w:cs="Times New Roman"/>
          <w:lang w:eastAsia="zh-CN"/>
        </w:rPr>
        <w:t>Репутация поставщика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eastAsia="zh-CN"/>
        </w:rPr>
      </w:pPr>
    </w:p>
    <w:p>
      <w:pPr>
        <w:pStyle w:val="23"/>
        <w:keepNext w:val="0"/>
        <w:keepLines w:val="0"/>
        <w:pageBreakBefore w:val="0"/>
        <w:kinsoku/>
        <w:overflowPunct/>
        <w:bidi w:val="0"/>
        <w:spacing w:beforeAutospacing="0" w:after="0" w:afterAutospacing="0" w:line="360" w:lineRule="auto"/>
        <w:ind w:left="0" w:leftChars="0" w:firstLine="0" w:firstLineChars="0"/>
        <w:jc w:val="center"/>
        <w:rPr>
          <w:rFonts w:hint="default" w:ascii="Times New Roman" w:hAnsi="Times New Roman" w:cs="Times New Roman"/>
          <w:sz w:val="48"/>
          <w:szCs w:val="48"/>
          <w:lang w:val="ru-RU" w:eastAsia="zh-CN"/>
        </w:rPr>
      </w:pPr>
      <w:r>
        <w:rPr>
          <w:rFonts w:hint="default" w:ascii="Times New Roman" w:hAnsi="Times New Roman" w:cs="Times New Roman"/>
          <w:sz w:val="48"/>
          <w:szCs w:val="48"/>
          <w:lang w:eastAsia="zh-CN"/>
        </w:rPr>
        <w:t>承诺书</w:t>
      </w:r>
    </w:p>
    <w:p>
      <w:pPr>
        <w:keepNext w:val="0"/>
        <w:keepLines w:val="0"/>
        <w:pageBreakBefore w:val="0"/>
        <w:kinsoku/>
        <w:overflowPunct/>
        <w:bidi w:val="0"/>
        <w:spacing w:beforeAutospacing="0" w:afterAutospacing="0" w:line="360" w:lineRule="auto"/>
        <w:ind w:firstLine="643"/>
        <w:jc w:val="center"/>
        <w:rPr>
          <w:rFonts w:hint="default" w:ascii="Times New Roman" w:hAnsi="Times New Roman" w:cs="Times New Roman"/>
          <w:sz w:val="32"/>
          <w:szCs w:val="28"/>
          <w:lang w:eastAsia="zh-CN" w:bidi="en-US"/>
        </w:rPr>
      </w:pPr>
      <w:r>
        <w:rPr>
          <w:rFonts w:hint="default" w:ascii="Times New Roman" w:hAnsi="Times New Roman" w:cs="Times New Roman"/>
          <w:b/>
          <w:bCs/>
          <w:sz w:val="32"/>
          <w:szCs w:val="28"/>
          <w:lang w:eastAsia="zh-CN" w:bidi="en-US"/>
        </w:rPr>
        <w:t>Заявление-подтверждение</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en-US"/>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eastAsia="zh-CN"/>
        </w:rPr>
      </w:pPr>
    </w:p>
    <w:p>
      <w:pPr>
        <w:keepNext w:val="0"/>
        <w:keepLines w:val="0"/>
        <w:pageBreakBefore w:val="0"/>
        <w:kinsoku/>
        <w:overflowPunct/>
        <w:bidi w:val="0"/>
        <w:spacing w:beforeAutospacing="0" w:afterAutospacing="0" w:line="360" w:lineRule="auto"/>
        <w:ind w:firstLine="420" w:firstLineChars="175"/>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我司未被列入哈萨克斯坦信用黑名单、金融黑名单、司法黑名单、税务黑名单等影响本项目执行的情况。</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Наша компания </w:t>
      </w:r>
      <w:r>
        <w:rPr>
          <w:rFonts w:hint="default" w:ascii="Times New Roman" w:hAnsi="Times New Roman" w:cs="Times New Roman"/>
          <w:b/>
          <w:bCs/>
          <w:sz w:val="22"/>
          <w:szCs w:val="22"/>
          <w:lang w:val="ru-RU" w:eastAsia="zh-CN"/>
        </w:rPr>
        <w:t>не включена</w:t>
      </w:r>
      <w:r>
        <w:rPr>
          <w:rFonts w:hint="default" w:ascii="Times New Roman" w:hAnsi="Times New Roman" w:cs="Times New Roman"/>
          <w:sz w:val="22"/>
          <w:szCs w:val="22"/>
          <w:lang w:val="ru-RU" w:eastAsia="zh-CN"/>
        </w:rPr>
        <w:t xml:space="preserve"> в кредитный черный список, финансовый черный список, судебный черный список, налоговый черный список или иные списки, которые могут повлиять на выполнение данного проекта в Республике Казахстан.</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385" w:firstLineChars="175"/>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385" w:firstLineChars="175"/>
        <w:jc w:val="both"/>
        <w:rPr>
          <w:rFonts w:hint="default" w:ascii="Times New Roman" w:hAnsi="Times New Roman" w:eastAsia="楷体" w:cs="Times New Roman"/>
          <w:sz w:val="22"/>
          <w:lang w:val="ru-RU" w:eastAsia="zh-CN"/>
        </w:rPr>
      </w:pP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eastAsia="楷体" w:cs="Times New Roman"/>
          <w:sz w:val="22"/>
          <w:szCs w:val="22"/>
          <w:lang w:val="ru-RU" w:eastAsia="zh-CN"/>
        </w:rPr>
      </w:pP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385" w:firstLineChars="175"/>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val="ru-RU" w:eastAsia="zh-CN"/>
        </w:rPr>
      </w:pPr>
      <w:r>
        <w:rPr>
          <w:rFonts w:hint="default" w:ascii="Times New Roman" w:hAnsi="Times New Roman" w:eastAsia="楷体" w:cs="Times New Roman"/>
          <w:sz w:val="22"/>
          <w:lang w:val="ru-RU" w:eastAsia="zh-CN"/>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bookmarkStart w:id="323" w:name="_Toc16133"/>
      <w:r>
        <w:rPr>
          <w:rFonts w:hint="default" w:ascii="Times New Roman" w:hAnsi="Times New Roman" w:cs="Times New Roman"/>
        </w:rPr>
        <w:t>五、供应商资质</w:t>
      </w:r>
      <w:bookmarkEnd w:id="323"/>
    </w:p>
    <w:p>
      <w:pPr>
        <w:keepNext w:val="0"/>
        <w:keepLines w:val="0"/>
        <w:pageBreakBefore w:val="0"/>
        <w:numPr>
          <w:ilvl w:val="0"/>
          <w:numId w:val="16"/>
        </w:numPr>
        <w:tabs>
          <w:tab w:val="left" w:pos="284"/>
          <w:tab w:val="clear" w:pos="720"/>
        </w:tabs>
        <w:kinsoku/>
        <w:overflowPunct/>
        <w:bidi w:val="0"/>
        <w:spacing w:beforeAutospacing="0" w:afterAutospacing="0" w:line="360" w:lineRule="auto"/>
        <w:ind w:left="-1" w:leftChars="-4" w:hanging="9" w:hangingChars="4"/>
        <w:rPr>
          <w:rFonts w:hint="default" w:ascii="Times New Roman" w:hAnsi="Times New Roman" w:cs="Times New Roman"/>
          <w:lang w:eastAsia="zh-CN"/>
        </w:rPr>
      </w:pPr>
      <w:r>
        <w:rPr>
          <w:rFonts w:hint="default" w:ascii="Times New Roman" w:hAnsi="Times New Roman" w:cs="Times New Roman"/>
          <w:lang w:eastAsia="zh-CN"/>
        </w:rPr>
        <w:t>Квалификация поставщика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20" w:firstLineChars="175"/>
        <w:rPr>
          <w:rFonts w:hint="default" w:ascii="Times New Roman" w:hAnsi="Times New Roman" w:cs="Times New Roman"/>
          <w:szCs w:val="24"/>
          <w:lang w:val="ru-RU" w:eastAsia="zh-CN"/>
        </w:rPr>
      </w:pPr>
      <w:r>
        <w:rPr>
          <w:rFonts w:hint="default" w:ascii="Times New Roman" w:hAnsi="Times New Roman" w:cs="Times New Roman"/>
          <w:szCs w:val="24"/>
          <w:lang w:eastAsia="zh-CN"/>
        </w:rPr>
        <w:t>供应商应具有哈萨克斯坦相关部门颁发设计1级资质（供应商为哈萨克斯坦独立法人机构）或具有工程设计电力行业甲级资质（供应商为中国在哈萨克斯坦的分支机构/分公司）。</w:t>
      </w:r>
    </w:p>
    <w:p>
      <w:pPr>
        <w:pStyle w:val="2"/>
        <w:keepNext w:val="0"/>
        <w:keepLines w:val="0"/>
        <w:pageBreakBefore w:val="0"/>
        <w:kinsoku/>
        <w:overflowPunct/>
        <w:bidi w:val="0"/>
        <w:spacing w:beforeAutospacing="0" w:afterAutospacing="0" w:line="360" w:lineRule="auto"/>
        <w:ind w:left="0" w:leftChars="0" w:firstLine="0" w:firstLineChars="0"/>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color w:val="auto"/>
          <w:sz w:val="22"/>
          <w:szCs w:val="22"/>
          <w:highlight w:val="none"/>
          <w:lang w:val="ru-RU" w:eastAsia="zh-CN"/>
        </w:rPr>
        <w:t>Поставщик должен обладать одной из квалификаций:</w:t>
      </w:r>
    </w:p>
    <w:p>
      <w:pPr>
        <w:pStyle w:val="2"/>
        <w:keepNext w:val="0"/>
        <w:keepLines w:val="0"/>
        <w:pageBreakBefore w:val="0"/>
        <w:numPr>
          <w:ilvl w:val="0"/>
          <w:numId w:val="4"/>
        </w:numPr>
        <w:kinsoku/>
        <w:overflowPunct/>
        <w:bidi w:val="0"/>
        <w:spacing w:beforeAutospacing="0" w:afterAutospacing="0" w:line="360" w:lineRule="auto"/>
        <w:ind w:left="0" w:leftChars="0" w:firstLine="0" w:firstLineChars="0"/>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b/>
          <w:bCs/>
          <w:color w:val="auto"/>
          <w:sz w:val="22"/>
          <w:szCs w:val="22"/>
          <w:highlight w:val="none"/>
          <w:lang w:val="ru-RU" w:eastAsia="zh-CN"/>
        </w:rPr>
        <w:t>Проектная квалификация 1-го уровня</w:t>
      </w:r>
      <w:r>
        <w:rPr>
          <w:rFonts w:hint="default" w:ascii="Times New Roman" w:hAnsi="Times New Roman" w:cs="Times New Roman"/>
          <w:color w:val="auto"/>
          <w:sz w:val="22"/>
          <w:szCs w:val="22"/>
          <w:highlight w:val="none"/>
          <w:lang w:val="ru-RU" w:eastAsia="zh-CN"/>
        </w:rPr>
        <w:t>, выданная соответствующими органами Казахстана (если поставщик является независимым юридическим лицом в Казахстане), или</w:t>
      </w:r>
    </w:p>
    <w:p>
      <w:pPr>
        <w:pStyle w:val="2"/>
        <w:keepNext w:val="0"/>
        <w:keepLines w:val="0"/>
        <w:pageBreakBefore w:val="0"/>
        <w:numPr>
          <w:ilvl w:val="0"/>
          <w:numId w:val="4"/>
        </w:numPr>
        <w:kinsoku/>
        <w:overflowPunct/>
        <w:bidi w:val="0"/>
        <w:spacing w:beforeAutospacing="0" w:afterAutospacing="0" w:line="360" w:lineRule="auto"/>
        <w:ind w:left="0" w:leftChars="0" w:firstLine="0" w:firstLineChars="0"/>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b/>
          <w:bCs/>
          <w:color w:val="auto"/>
          <w:sz w:val="22"/>
          <w:szCs w:val="22"/>
          <w:highlight w:val="none"/>
          <w:lang w:val="ru-RU" w:eastAsia="zh-CN"/>
        </w:rPr>
        <w:t>Проектная квалификация высшего уровня для энергетической отрасли</w:t>
      </w:r>
      <w:r>
        <w:rPr>
          <w:rFonts w:hint="default" w:ascii="Times New Roman" w:hAnsi="Times New Roman" w:cs="Times New Roman"/>
          <w:color w:val="auto"/>
          <w:sz w:val="22"/>
          <w:szCs w:val="22"/>
          <w:highlight w:val="none"/>
          <w:lang w:val="ru-RU" w:eastAsia="zh-CN"/>
        </w:rPr>
        <w:t>, если поставщик является филиалом/представительством Китая в Казахстане.</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sz w:val="22"/>
          <w:szCs w:val="22"/>
          <w:highlight w:val="yellow"/>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highlight w:val="yellow"/>
          <w:lang w:val="ru-RU" w:eastAsia="zh-CN"/>
        </w:rPr>
      </w:pPr>
    </w:p>
    <w:p>
      <w:pPr>
        <w:keepNext w:val="0"/>
        <w:keepLines w:val="0"/>
        <w:pageBreakBefore w:val="0"/>
        <w:kinsoku/>
        <w:overflowPunct/>
        <w:bidi w:val="0"/>
        <w:spacing w:beforeAutospacing="0" w:afterAutospacing="0" w:line="360" w:lineRule="auto"/>
        <w:ind w:firstLine="640"/>
        <w:rPr>
          <w:rFonts w:hint="default" w:ascii="Times New Roman" w:hAnsi="Times New Roman" w:cs="Times New Roman"/>
          <w:sz w:val="32"/>
          <w:szCs w:val="32"/>
          <w:lang w:val="ru-RU" w:eastAsia="zh-CN"/>
        </w:rPr>
      </w:pPr>
    </w:p>
    <w:p>
      <w:pPr>
        <w:pStyle w:val="2"/>
        <w:keepNext w:val="0"/>
        <w:keepLines w:val="0"/>
        <w:pageBreakBefore w:val="0"/>
        <w:kinsoku/>
        <w:overflowPunct/>
        <w:bidi w:val="0"/>
        <w:spacing w:beforeAutospacing="0" w:afterAutospacing="0" w:line="360" w:lineRule="auto"/>
        <w:ind w:firstLine="640"/>
        <w:rPr>
          <w:rFonts w:hint="default" w:ascii="Times New Roman" w:hAnsi="Times New Roman" w:cs="Times New Roman"/>
          <w:sz w:val="32"/>
          <w:szCs w:val="32"/>
          <w:lang w:val="ru-RU" w:eastAsia="zh-CN"/>
        </w:rPr>
      </w:pPr>
    </w:p>
    <w:p>
      <w:pPr>
        <w:pStyle w:val="3"/>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pStyle w:val="23"/>
        <w:keepNext w:val="0"/>
        <w:keepLines w:val="0"/>
        <w:pageBreakBefore w:val="0"/>
        <w:kinsoku/>
        <w:overflowPunct/>
        <w:bidi w:val="0"/>
        <w:spacing w:beforeAutospacing="0" w:after="0" w:afterAutospacing="0" w:line="360" w:lineRule="auto"/>
        <w:ind w:left="0" w:leftChars="0" w:firstLine="0" w:firstLineChars="0"/>
        <w:jc w:val="center"/>
        <w:rPr>
          <w:rFonts w:hint="default" w:ascii="Times New Roman" w:hAnsi="Times New Roman" w:cs="Times New Roman"/>
          <w:sz w:val="24"/>
          <w:szCs w:val="24"/>
          <w:lang w:val="ru-RU" w:eastAsia="zh-CN" w:bidi="ar"/>
        </w:rPr>
      </w:pPr>
      <w:r>
        <w:rPr>
          <w:rFonts w:hint="default" w:ascii="Times New Roman" w:hAnsi="Times New Roman" w:cs="Times New Roman"/>
          <w:sz w:val="24"/>
          <w:szCs w:val="24"/>
          <w:lang w:val="en-US" w:eastAsia="zh-CN" w:bidi="ar"/>
        </w:rPr>
        <w:t>（供应商资质证明文件）</w:t>
      </w:r>
    </w:p>
    <w:p>
      <w:pPr>
        <w:keepNext w:val="0"/>
        <w:keepLines w:val="0"/>
        <w:pageBreakBefore w:val="0"/>
        <w:kinsoku/>
        <w:overflowPunct/>
        <w:bidi w:val="0"/>
        <w:spacing w:beforeAutospacing="0" w:afterAutospacing="0" w:line="360" w:lineRule="auto"/>
        <w:ind w:firstLine="440"/>
        <w:jc w:val="center"/>
        <w:rPr>
          <w:rFonts w:hint="default" w:ascii="Times New Roman" w:hAnsi="Times New Roman" w:cs="Times New Roman"/>
          <w:sz w:val="22"/>
          <w:szCs w:val="20"/>
          <w:lang w:val="ru-RU" w:eastAsia="zh-CN" w:bidi="ar"/>
        </w:rPr>
      </w:pPr>
      <w:r>
        <w:rPr>
          <w:rFonts w:hint="default" w:ascii="Times New Roman" w:hAnsi="Times New Roman" w:cs="Times New Roman"/>
          <w:sz w:val="22"/>
          <w:szCs w:val="20"/>
          <w:lang w:val="ru-RU" w:eastAsia="zh-CN" w:bidi="ar"/>
        </w:rPr>
        <w:t>(Документы, подтверждающие квалификацию поставщика)</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bidi="ar"/>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23"/>
        <w:keepNext w:val="0"/>
        <w:keepLines w:val="0"/>
        <w:pageBreakBefore w:val="0"/>
        <w:kinsoku/>
        <w:overflowPunct/>
        <w:bidi w:val="0"/>
        <w:spacing w:beforeAutospacing="0" w:after="0" w:afterAutospacing="0" w:line="360" w:lineRule="auto"/>
        <w:ind w:left="480"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rPr>
      </w:pPr>
      <w:r>
        <w:rPr>
          <w:rFonts w:hint="default" w:ascii="Times New Roman" w:hAnsi="Times New Roman" w:cs="Times New Roman"/>
          <w:kern w:val="2"/>
          <w:szCs w:val="24"/>
          <w:lang w:eastAsia="zh-CN" w:bidi="ar"/>
        </w:rPr>
        <w:t>供应商</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lang w:eastAsia="zh-CN" w:bidi="ar"/>
        </w:rPr>
        <w:t>公章</w:t>
      </w:r>
      <w:r>
        <w:rPr>
          <w:rFonts w:hint="default" w:ascii="Times New Roman" w:hAnsi="Times New Roman" w:cs="Times New Roman"/>
          <w:kern w:val="2"/>
          <w:szCs w:val="24"/>
          <w:lang w:val="ru-RU" w:eastAsia="zh-CN" w:bidi="ar"/>
        </w:rPr>
        <w:t>)：</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rPr>
      </w:pPr>
      <w:r>
        <w:rPr>
          <w:rFonts w:hint="default" w:ascii="Times New Roman" w:hAnsi="Times New Roman" w:cs="Times New Roman"/>
          <w:kern w:val="2"/>
          <w:szCs w:val="24"/>
          <w:lang w:eastAsia="zh-CN" w:bidi="ar"/>
        </w:rPr>
        <w:t>法定代表人或其委托代理人签字</w:t>
      </w:r>
      <w:r>
        <w:rPr>
          <w:rFonts w:hint="default" w:ascii="Times New Roman" w:hAnsi="Times New Roman" w:cs="Times New Roman"/>
          <w:kern w:val="2"/>
          <w:szCs w:val="24"/>
          <w:lang w:val="ru-RU" w:eastAsia="zh-CN" w:bidi="ar"/>
        </w:rPr>
        <w:t>：</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val="ru-RU" w:eastAsia="zh-CN"/>
        </w:rPr>
      </w:pPr>
      <w:r>
        <w:rPr>
          <w:rFonts w:hint="default" w:ascii="Times New Roman" w:hAnsi="Times New Roman" w:eastAsia="楷体" w:cs="Times New Roman"/>
          <w:sz w:val="22"/>
          <w:lang w:val="ru-RU" w:eastAsia="zh-CN"/>
        </w:rPr>
        <w:br w:type="page"/>
      </w:r>
    </w:p>
    <w:p>
      <w:pPr>
        <w:pStyle w:val="2"/>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szCs w:val="22"/>
          <w:lang w:val="ru-RU" w:eastAsia="zh-CN"/>
        </w:rPr>
        <w:sectPr>
          <w:footerReference r:id="rId11" w:type="default"/>
          <w:type w:val="continuous"/>
          <w:pgSz w:w="11907" w:h="16839"/>
          <w:pgMar w:top="1797" w:right="1440" w:bottom="1797" w:left="1440" w:header="1021" w:footer="851" w:gutter="0"/>
          <w:cols w:space="720" w:num="1"/>
          <w:docGrid w:linePitch="299" w:charSpace="0"/>
        </w:sectPr>
      </w:pP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bookmarkStart w:id="324" w:name="_Toc3095"/>
      <w:bookmarkStart w:id="325" w:name="_Toc2937"/>
      <w:r>
        <w:rPr>
          <w:rFonts w:hint="default" w:ascii="Times New Roman" w:hAnsi="Times New Roman" w:cs="Times New Roman"/>
        </w:rPr>
        <w:t>六、业绩</w:t>
      </w:r>
      <w:bookmarkEnd w:id="324"/>
      <w:bookmarkEnd w:id="325"/>
    </w:p>
    <w:p>
      <w:pPr>
        <w:keepNext w:val="0"/>
        <w:keepLines w:val="0"/>
        <w:pageBreakBefore w:val="0"/>
        <w:numPr>
          <w:ilvl w:val="0"/>
          <w:numId w:val="17"/>
        </w:numPr>
        <w:tabs>
          <w:tab w:val="left" w:pos="284"/>
          <w:tab w:val="clear" w:pos="720"/>
        </w:tabs>
        <w:kinsoku/>
        <w:overflowPunct/>
        <w:bidi w:val="0"/>
        <w:spacing w:beforeAutospacing="0" w:afterAutospacing="0" w:line="360" w:lineRule="auto"/>
        <w:ind w:left="-1" w:leftChars="-4" w:hanging="9" w:hangingChars="4"/>
        <w:rPr>
          <w:rFonts w:hint="default" w:ascii="Times New Roman" w:hAnsi="Times New Roman" w:cs="Times New Roman"/>
          <w:lang w:eastAsia="zh-CN"/>
        </w:rPr>
      </w:pPr>
      <w:r>
        <w:rPr>
          <w:rFonts w:hint="default" w:ascii="Times New Roman" w:hAnsi="Times New Roman" w:cs="Times New Roman"/>
          <w:lang w:eastAsia="zh-CN"/>
        </w:rPr>
        <w:t>Опыт работы (Портфолио)</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color w:val="auto"/>
          <w:szCs w:val="24"/>
          <w:highlight w:val="none"/>
          <w:lang w:val="ru-RU" w:eastAsia="zh-CN"/>
        </w:rPr>
      </w:pPr>
      <w:bookmarkStart w:id="326" w:name="OLE_LINK5"/>
      <w:r>
        <w:rPr>
          <w:rFonts w:hint="default" w:ascii="Times New Roman" w:hAnsi="Times New Roman" w:cs="Times New Roman"/>
          <w:color w:val="auto"/>
          <w:szCs w:val="24"/>
          <w:highlight w:val="none"/>
          <w:lang w:eastAsia="zh-CN"/>
        </w:rPr>
        <w:t>供应商自20</w:t>
      </w:r>
      <w:r>
        <w:rPr>
          <w:rFonts w:hint="eastAsia" w:ascii="Times New Roman" w:hAnsi="Times New Roman" w:cs="Times New Roman"/>
          <w:color w:val="auto"/>
          <w:szCs w:val="24"/>
          <w:highlight w:val="none"/>
          <w:lang w:val="en-US" w:eastAsia="zh-CN"/>
        </w:rPr>
        <w:t>15</w:t>
      </w:r>
      <w:r>
        <w:rPr>
          <w:rFonts w:hint="default" w:ascii="Times New Roman" w:hAnsi="Times New Roman" w:cs="Times New Roman"/>
          <w:color w:val="auto"/>
          <w:szCs w:val="24"/>
          <w:highlight w:val="none"/>
          <w:lang w:eastAsia="zh-CN"/>
        </w:rPr>
        <w:t>年1月1日至</w:t>
      </w:r>
      <w:r>
        <w:rPr>
          <w:rFonts w:hint="eastAsia" w:ascii="Times New Roman" w:hAnsi="Times New Roman" w:cs="Times New Roman"/>
          <w:color w:val="auto"/>
          <w:szCs w:val="24"/>
          <w:highlight w:val="none"/>
          <w:lang w:val="en-US" w:eastAsia="zh-CN"/>
        </w:rPr>
        <w:t>报价</w:t>
      </w:r>
      <w:r>
        <w:rPr>
          <w:rFonts w:hint="default" w:ascii="Times New Roman" w:hAnsi="Times New Roman" w:cs="Times New Roman"/>
          <w:color w:val="auto"/>
          <w:szCs w:val="24"/>
          <w:highlight w:val="none"/>
          <w:lang w:eastAsia="zh-CN"/>
        </w:rPr>
        <w:t>截止日须具有在哈萨克斯坦境内至少1个</w:t>
      </w:r>
      <w:r>
        <w:rPr>
          <w:rFonts w:hint="default" w:ascii="Times New Roman" w:hAnsi="Times New Roman" w:cs="Times New Roman"/>
          <w:color w:val="auto"/>
          <w:szCs w:val="24"/>
          <w:highlight w:val="none"/>
          <w:lang w:val="en-US" w:eastAsia="zh-CN"/>
        </w:rPr>
        <w:t>火电</w:t>
      </w:r>
      <w:r>
        <w:rPr>
          <w:rFonts w:hint="default" w:ascii="Times New Roman" w:hAnsi="Times New Roman" w:cs="Times New Roman"/>
          <w:color w:val="auto"/>
          <w:szCs w:val="24"/>
          <w:highlight w:val="none"/>
          <w:lang w:eastAsia="zh-CN"/>
        </w:rPr>
        <w:t>项目设计咨询服务或设计服务业绩。业绩应按照下列要求提供有效的相关证明材料：</w:t>
      </w:r>
      <w:bookmarkEnd w:id="326"/>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color w:val="auto"/>
          <w:sz w:val="22"/>
          <w:szCs w:val="22"/>
          <w:highlight w:val="none"/>
          <w:lang w:val="ru-RU" w:eastAsia="zh-CN"/>
        </w:rPr>
      </w:pPr>
      <w:r>
        <w:rPr>
          <w:rFonts w:hint="default" w:ascii="Times New Roman" w:hAnsi="Times New Roman" w:cs="Times New Roman"/>
          <w:color w:val="auto"/>
          <w:sz w:val="22"/>
          <w:szCs w:val="22"/>
          <w:highlight w:val="none"/>
          <w:lang w:val="ru-RU" w:eastAsia="zh-CN"/>
        </w:rPr>
        <w:t>Поставщик должен иметь опыт оказания услуг проектного консультирования или проектирования по как минимум одному проекту тепловой электростанции (ТЭС) на территории Республики Казахстан за период с 1 января 2015 года до крайнего срока подачи предложений.Опыт должен быть подтверждён следующими документами:</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1）</w:t>
      </w:r>
      <w:r>
        <w:rPr>
          <w:rFonts w:hint="default" w:ascii="Times New Roman" w:hAnsi="Times New Roman" w:cs="Times New Roman"/>
          <w:color w:val="auto"/>
          <w:szCs w:val="24"/>
          <w:highlight w:val="none"/>
          <w:lang w:eastAsia="zh-CN"/>
        </w:rPr>
        <w:t>合同主要信息：合同封面，合同签章页（符合哈萨克斯坦法律法规的电子合同无须提供合同签章页），合同范围页或清单页或主要技术要求（参数）页。</w:t>
      </w:r>
    </w:p>
    <w:p>
      <w:pPr>
        <w:pStyle w:val="2"/>
        <w:keepNext w:val="0"/>
        <w:keepLines w:val="0"/>
        <w:pageBreakBefore w:val="0"/>
        <w:kinsoku/>
        <w:overflowPunct/>
        <w:bidi w:val="0"/>
        <w:spacing w:beforeAutospacing="0" w:afterAutospacing="0" w:line="360" w:lineRule="auto"/>
        <w:ind w:firstLine="440"/>
        <w:rPr>
          <w:rFonts w:hint="default" w:ascii="Times New Roman" w:hAnsi="Times New Roman" w:cs="Times New Roman"/>
          <w:lang w:val="ru-RU" w:eastAsia="zh-CN"/>
        </w:rPr>
      </w:pPr>
      <w:r>
        <w:rPr>
          <w:rFonts w:hint="default" w:ascii="Times New Roman" w:hAnsi="Times New Roman" w:cs="Times New Roman"/>
          <w:color w:val="auto"/>
          <w:sz w:val="22"/>
          <w:szCs w:val="22"/>
          <w:highlight w:val="none"/>
          <w:lang w:val="ru-RU" w:eastAsia="zh-CN"/>
        </w:rPr>
        <w:t>Основная информация о договоре: обложка договора, страницы с подписями и печатями (для электронных контрактов, соответствующих законодательству Казахстана, страницы с подписями и печатями не требуются), страницы, содержащие описание объёма работ, спецификацию или основные технические требования (параметры).</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szCs w:val="24"/>
          <w:lang w:val="ru-RU" w:eastAsia="zh-CN"/>
        </w:rPr>
      </w:pPr>
      <w:r>
        <w:rPr>
          <w:rFonts w:hint="default" w:ascii="Times New Roman" w:hAnsi="Times New Roman" w:cs="Times New Roman"/>
          <w:szCs w:val="24"/>
          <w:lang w:eastAsia="zh-CN"/>
        </w:rPr>
        <w:t>2）凡未按上述要求提供的响应业绩均为无效业绩证明文件。</w:t>
      </w:r>
    </w:p>
    <w:p>
      <w:pPr>
        <w:pStyle w:val="2"/>
        <w:keepNext w:val="0"/>
        <w:keepLines w:val="0"/>
        <w:pageBreakBefore w:val="0"/>
        <w:kinsoku/>
        <w:overflowPunct/>
        <w:bidi w:val="0"/>
        <w:spacing w:beforeAutospacing="0" w:afterAutospacing="0" w:line="360" w:lineRule="auto"/>
        <w:ind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 xml:space="preserve"> </w:t>
      </w:r>
      <w:r>
        <w:rPr>
          <w:rFonts w:hint="default" w:ascii="Times New Roman" w:hAnsi="Times New Roman" w:cs="Times New Roman"/>
          <w:color w:val="auto"/>
          <w:sz w:val="22"/>
          <w:szCs w:val="22"/>
          <w:highlight w:val="none"/>
          <w:lang w:val="ru-RU" w:eastAsia="zh-CN"/>
        </w:rPr>
        <w:t>Любой опыт, представленный не в соответствии с вышеуказанными требованиями, считается недействительным.</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2"/>
        <w:keepNext w:val="0"/>
        <w:keepLines w:val="0"/>
        <w:pageBreakBefore w:val="0"/>
        <w:kinsoku/>
        <w:overflowPunct/>
        <w:bidi w:val="0"/>
        <w:spacing w:beforeAutospacing="0" w:afterAutospacing="0" w:line="360" w:lineRule="auto"/>
        <w:ind w:firstLine="480"/>
        <w:rPr>
          <w:rFonts w:hint="default" w:ascii="Times New Roman" w:hAnsi="Times New Roman" w:cs="Times New Roman"/>
          <w:sz w:val="24"/>
          <w:szCs w:val="24"/>
          <w:lang w:val="ru-RU" w:eastAsia="zh-CN"/>
        </w:rPr>
      </w:pPr>
    </w:p>
    <w:p>
      <w:pPr>
        <w:pStyle w:val="3"/>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szCs w:val="24"/>
          <w:lang w:val="ru-RU" w:eastAsia="zh-CN" w:bidi="ar-SA"/>
        </w:rPr>
      </w:pPr>
    </w:p>
    <w:bookmarkEnd w:id="290"/>
    <w:bookmarkEnd w:id="291"/>
    <w:bookmarkEnd w:id="292"/>
    <w:bookmarkEnd w:id="293"/>
    <w:bookmarkEnd w:id="294"/>
    <w:bookmarkEnd w:id="295"/>
    <w:bookmarkEnd w:id="296"/>
    <w:bookmarkEnd w:id="297"/>
    <w:bookmarkEnd w:id="312"/>
    <w:bookmarkEnd w:id="313"/>
    <w:bookmarkEnd w:id="314"/>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bookmarkStart w:id="327" w:name="_Toc11287"/>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Законный представитель или</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1540" w:firstLineChars="700"/>
        <w:jc w:val="both"/>
        <w:rPr>
          <w:rFonts w:hint="default" w:ascii="Times New Roman" w:hAnsi="Times New Roman" w:eastAsia="楷体" w:cs="Times New Roman"/>
          <w:kern w:val="2"/>
          <w:sz w:val="22"/>
          <w:u w:val="single"/>
          <w:lang w:val="ru-RU" w:eastAsia="zh-CN"/>
        </w:rPr>
      </w:pPr>
    </w:p>
    <w:p>
      <w:pPr>
        <w:pStyle w:val="5"/>
        <w:keepNext w:val="0"/>
        <w:keepLines w:val="0"/>
        <w:pageBreakBefore w:val="0"/>
        <w:kinsoku/>
        <w:overflowPunct/>
        <w:bidi w:val="0"/>
        <w:spacing w:before="0" w:beforeLines="0" w:beforeAutospacing="0" w:afterAutospacing="0" w:line="360" w:lineRule="auto"/>
        <w:ind w:firstLine="1760" w:firstLineChars="800"/>
        <w:jc w:val="both"/>
        <w:rPr>
          <w:rFonts w:hint="default" w:ascii="Times New Roman" w:hAnsi="Times New Roman" w:eastAsia="楷体" w:cs="Times New Roman"/>
          <w:sz w:val="22"/>
          <w:szCs w:val="22"/>
          <w:lang w:val="ru-RU"/>
        </w:rPr>
        <w:sectPr>
          <w:footerReference r:id="rId12" w:type="default"/>
          <w:type w:val="continuous"/>
          <w:pgSz w:w="11907" w:h="16839"/>
          <w:pgMar w:top="1797" w:right="1440" w:bottom="1797" w:left="1440" w:header="1021" w:footer="851" w:gutter="0"/>
          <w:cols w:space="720" w:num="1"/>
          <w:docGrid w:linePitch="299" w:charSpace="0"/>
        </w:sect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bookmarkStart w:id="328" w:name="_Toc3027"/>
      <w:r>
        <w:rPr>
          <w:rFonts w:hint="default" w:ascii="Times New Roman" w:hAnsi="Times New Roman" w:cs="Times New Roman"/>
          <w:lang w:val="ru-RU" w:eastAsia="zh-CN"/>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r>
        <w:rPr>
          <w:rFonts w:hint="default" w:ascii="Times New Roman" w:hAnsi="Times New Roman" w:cs="Times New Roman"/>
        </w:rPr>
        <w:t>七、</w:t>
      </w:r>
      <w:bookmarkEnd w:id="315"/>
      <w:bookmarkEnd w:id="316"/>
      <w:bookmarkEnd w:id="317"/>
      <w:bookmarkEnd w:id="318"/>
      <w:bookmarkEnd w:id="327"/>
      <w:r>
        <w:rPr>
          <w:rFonts w:hint="default" w:ascii="Times New Roman" w:hAnsi="Times New Roman" w:cs="Times New Roman"/>
        </w:rPr>
        <w:t>响应报价</w:t>
      </w:r>
      <w:bookmarkEnd w:id="328"/>
    </w:p>
    <w:p>
      <w:pPr>
        <w:keepNext w:val="0"/>
        <w:keepLines w:val="0"/>
        <w:pageBreakBefore w:val="0"/>
        <w:kinsoku/>
        <w:overflowPunct/>
        <w:bidi w:val="0"/>
        <w:spacing w:beforeAutospacing="0" w:afterAutospacing="0" w:line="360" w:lineRule="auto"/>
        <w:ind w:firstLine="0" w:firstLineChars="0"/>
        <w:rPr>
          <w:rFonts w:hint="default" w:ascii="Times New Roman" w:hAnsi="Times New Roman" w:cs="Times New Roman"/>
          <w:lang w:val="ru-RU" w:eastAsia="zh-CN"/>
        </w:rPr>
      </w:pPr>
      <w:r>
        <w:rPr>
          <w:rFonts w:hint="default" w:ascii="Times New Roman" w:hAnsi="Times New Roman" w:cs="Times New Roman"/>
          <w:lang w:val="ru-RU" w:eastAsia="zh-CN"/>
        </w:rPr>
        <w:t>7. Предложение по цене</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p>
    <w:p>
      <w:pPr>
        <w:pStyle w:val="16"/>
        <w:keepNext w:val="0"/>
        <w:keepLines w:val="0"/>
        <w:pageBreakBefore w:val="0"/>
        <w:pBdr>
          <w:bottom w:val="none" w:color="auto" w:sz="0" w:space="1"/>
        </w:pBdr>
        <w:tabs>
          <w:tab w:val="right" w:pos="9015"/>
          <w:tab w:val="clear" w:pos="4153"/>
          <w:tab w:val="clear" w:pos="8306"/>
        </w:tabs>
        <w:kinsoku/>
        <w:overflowPunct/>
        <w:bidi w:val="0"/>
        <w:spacing w:beforeAutospacing="0" w:afterAutospacing="0" w:line="360" w:lineRule="auto"/>
        <w:ind w:left="11040" w:hanging="11040" w:hangingChars="4600"/>
        <w:rPr>
          <w:rFonts w:hint="default" w:ascii="Times New Roman" w:hAnsi="Times New Roman" w:cs="Times New Roman"/>
          <w:sz w:val="24"/>
          <w:szCs w:val="24"/>
          <w:lang w:val="ru-RU"/>
        </w:rPr>
      </w:pPr>
      <w:r>
        <w:rPr>
          <w:rFonts w:hint="default" w:ascii="Times New Roman" w:hAnsi="Times New Roman" w:cs="Times New Roman"/>
          <w:sz w:val="24"/>
          <w:szCs w:val="24"/>
        </w:rPr>
        <w:t>哈萨克斯坦阿克套燃机项目设计咨询服务报价表</w:t>
      </w:r>
    </w:p>
    <w:p>
      <w:pPr>
        <w:pStyle w:val="16"/>
        <w:keepNext w:val="0"/>
        <w:keepLines w:val="0"/>
        <w:pageBreakBefore w:val="0"/>
        <w:pBdr>
          <w:bottom w:val="none" w:color="auto" w:sz="0" w:space="1"/>
        </w:pBdr>
        <w:tabs>
          <w:tab w:val="right" w:pos="9015"/>
          <w:tab w:val="clear" w:pos="4153"/>
          <w:tab w:val="clear" w:pos="8306"/>
        </w:tabs>
        <w:kinsoku/>
        <w:overflowPunct/>
        <w:bidi w:val="0"/>
        <w:spacing w:beforeAutospacing="0" w:afterAutospacing="0" w:line="360" w:lineRule="auto"/>
        <w:ind w:left="11040" w:hanging="11040" w:hangingChars="4600"/>
        <w:rPr>
          <w:rFonts w:hint="default" w:ascii="Times New Roman" w:hAnsi="Times New Roman" w:cs="Times New Roman"/>
          <w:sz w:val="24"/>
          <w:szCs w:val="24"/>
          <w:lang w:val="ru-RU"/>
        </w:rPr>
      </w:pPr>
      <w:r>
        <w:rPr>
          <w:rFonts w:hint="default" w:ascii="Times New Roman" w:hAnsi="Times New Roman" w:cs="Times New Roman"/>
          <w:sz w:val="24"/>
          <w:szCs w:val="24"/>
          <w:lang w:val="ru-RU"/>
        </w:rPr>
        <w:t>Таблица цен на услуги проектного консультирования</w:t>
      </w:r>
    </w:p>
    <w:p>
      <w:pPr>
        <w:pStyle w:val="16"/>
        <w:keepNext w:val="0"/>
        <w:keepLines w:val="0"/>
        <w:pageBreakBefore w:val="0"/>
        <w:pBdr>
          <w:bottom w:val="none" w:color="auto" w:sz="0" w:space="1"/>
        </w:pBdr>
        <w:tabs>
          <w:tab w:val="right" w:pos="9015"/>
          <w:tab w:val="clear" w:pos="4153"/>
          <w:tab w:val="clear" w:pos="8306"/>
        </w:tabs>
        <w:kinsoku/>
        <w:overflowPunct/>
        <w:bidi w:val="0"/>
        <w:spacing w:beforeAutospacing="0" w:afterAutospacing="0" w:line="360" w:lineRule="auto"/>
        <w:ind w:left="11040" w:hanging="11040" w:hangingChars="4600"/>
        <w:rPr>
          <w:rFonts w:hint="default" w:ascii="Times New Roman" w:hAnsi="Times New Roman" w:cs="Times New Roman"/>
          <w:sz w:val="24"/>
          <w:szCs w:val="24"/>
          <w:lang w:val="ru-RU"/>
        </w:rPr>
      </w:pPr>
      <w:r>
        <w:rPr>
          <w:rFonts w:hint="default" w:ascii="Times New Roman" w:hAnsi="Times New Roman" w:cs="Times New Roman"/>
          <w:sz w:val="24"/>
          <w:szCs w:val="24"/>
          <w:lang w:val="ru-RU"/>
        </w:rPr>
        <w:t>для проекта ПГУ в Актау, Казахстан</w:t>
      </w:r>
    </w:p>
    <w:p>
      <w:pPr>
        <w:keepNext w:val="0"/>
        <w:keepLines w:val="0"/>
        <w:pageBreakBefore w:val="0"/>
        <w:kinsoku/>
        <w:overflowPunct/>
        <w:bidi w:val="0"/>
        <w:spacing w:beforeAutospacing="0" w:afterAutospacing="0" w:line="360" w:lineRule="auto"/>
        <w:ind w:firstLine="440"/>
        <w:jc w:val="right"/>
        <w:rPr>
          <w:rFonts w:hint="default" w:ascii="Times New Roman" w:hAnsi="Times New Roman" w:eastAsia="楷体" w:cs="Times New Roman"/>
          <w:sz w:val="22"/>
          <w:lang w:val="ru-RU" w:eastAsia="zh-CN"/>
        </w:rPr>
      </w:pPr>
      <w:r>
        <w:rPr>
          <w:rFonts w:hint="default" w:ascii="Times New Roman" w:hAnsi="Times New Roman" w:eastAsia="楷体" w:cs="Times New Roman"/>
          <w:sz w:val="22"/>
          <w:lang w:eastAsia="zh-CN"/>
        </w:rPr>
        <w:t>单位</w:t>
      </w:r>
      <w:r>
        <w:rPr>
          <w:rFonts w:hint="default" w:ascii="Times New Roman" w:hAnsi="Times New Roman" w:eastAsia="楷体" w:cs="Times New Roman"/>
          <w:sz w:val="22"/>
          <w:lang w:val="ru-RU" w:eastAsia="zh-CN"/>
        </w:rPr>
        <w:t>：</w:t>
      </w:r>
      <w:r>
        <w:rPr>
          <w:rFonts w:hint="default" w:ascii="Times New Roman" w:hAnsi="Times New Roman" w:eastAsia="楷体" w:cs="Times New Roman"/>
          <w:sz w:val="22"/>
          <w:lang w:eastAsia="zh-CN"/>
        </w:rPr>
        <w:t>坚戈</w:t>
      </w:r>
    </w:p>
    <w:p>
      <w:pPr>
        <w:pStyle w:val="2"/>
        <w:keepNext w:val="0"/>
        <w:keepLines w:val="0"/>
        <w:pageBreakBefore w:val="0"/>
        <w:kinsoku/>
        <w:overflowPunct/>
        <w:bidi w:val="0"/>
        <w:spacing w:beforeAutospacing="0" w:afterAutospacing="0" w:line="360" w:lineRule="auto"/>
        <w:ind w:firstLine="420"/>
        <w:jc w:val="right"/>
        <w:rPr>
          <w:rFonts w:hint="default" w:ascii="Times New Roman" w:hAnsi="Times New Roman" w:cs="Times New Roman"/>
          <w:lang w:val="ru-RU" w:eastAsia="zh-CN"/>
        </w:rPr>
      </w:pPr>
      <w:r>
        <w:rPr>
          <w:rFonts w:hint="default" w:ascii="Times New Roman" w:hAnsi="Times New Roman" w:cs="Times New Roman"/>
          <w:lang w:val="ru-RU" w:eastAsia="zh-CN"/>
        </w:rPr>
        <w:t>Единица измерения: тенге</w:t>
      </w:r>
    </w:p>
    <w:tbl>
      <w:tblPr>
        <w:tblStyle w:val="24"/>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068"/>
        <w:gridCol w:w="1083"/>
        <w:gridCol w:w="736"/>
        <w:gridCol w:w="1050"/>
        <w:gridCol w:w="1250"/>
        <w:gridCol w:w="2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18"/>
                <w:szCs w:val="18"/>
                <w:lang w:val="ru-RU"/>
              </w:rPr>
            </w:pPr>
            <w:r>
              <w:rPr>
                <w:rFonts w:hint="default" w:ascii="Times New Roman" w:hAnsi="Times New Roman" w:eastAsia="宋体" w:cs="Times New Roman"/>
                <w:sz w:val="18"/>
                <w:szCs w:val="18"/>
              </w:rPr>
              <w:t>序号</w:t>
            </w:r>
          </w:p>
        </w:tc>
        <w:tc>
          <w:tcPr>
            <w:tcW w:w="1081" w:type="pct"/>
            <w:tcBorders>
              <w:top w:val="single" w:color="auto" w:sz="4" w:space="0"/>
              <w:left w:val="nil"/>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采购项目</w:t>
            </w:r>
          </w:p>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18"/>
                <w:szCs w:val="18"/>
                <w:lang w:val="ru-RU" w:eastAsia="zh-CN"/>
              </w:rPr>
            </w:pPr>
            <w:r>
              <w:rPr>
                <w:rFonts w:hint="default" w:ascii="Times New Roman" w:hAnsi="Times New Roman" w:eastAsia="宋体" w:cs="Times New Roman"/>
                <w:sz w:val="18"/>
                <w:szCs w:val="18"/>
                <w:lang w:eastAsia="zh-CN"/>
              </w:rPr>
              <w:t>Закупка</w:t>
            </w:r>
          </w:p>
        </w:tc>
        <w:tc>
          <w:tcPr>
            <w:tcW w:w="566" w:type="pct"/>
            <w:tcBorders>
              <w:top w:val="single" w:color="auto" w:sz="4" w:space="0"/>
              <w:left w:val="nil"/>
              <w:bottom w:val="single" w:color="auto" w:sz="4" w:space="0"/>
              <w:right w:val="single" w:color="auto" w:sz="4" w:space="0"/>
            </w:tcBorders>
            <w:vAlign w:val="center"/>
          </w:tcPr>
          <w:p>
            <w:pPr>
              <w:pStyle w:val="20"/>
              <w:keepNext w:val="0"/>
              <w:keepLines w:val="0"/>
              <w:pageBreakBefore w:val="0"/>
              <w:widowControl/>
              <w:kinsoku/>
              <w:wordWrap w:val="0"/>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rPr>
            </w:pPr>
            <w:r>
              <w:rPr>
                <w:rFonts w:hint="default" w:ascii="Times New Roman" w:hAnsi="Times New Roman" w:eastAsia="宋体" w:cs="Times New Roman"/>
                <w:sz w:val="18"/>
                <w:szCs w:val="18"/>
              </w:rPr>
              <w:t>单位</w:t>
            </w:r>
          </w:p>
          <w:p>
            <w:pPr>
              <w:pStyle w:val="20"/>
              <w:keepNext w:val="0"/>
              <w:keepLines w:val="0"/>
              <w:pageBreakBefore w:val="0"/>
              <w:widowControl/>
              <w:kinsoku/>
              <w:wordWrap w:val="0"/>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rPr>
            </w:pPr>
            <w:r>
              <w:rPr>
                <w:rFonts w:hint="default" w:ascii="Times New Roman" w:hAnsi="Times New Roman" w:eastAsia="宋体" w:cs="Times New Roman"/>
                <w:sz w:val="18"/>
                <w:szCs w:val="18"/>
                <w:lang w:val="ru-RU"/>
              </w:rPr>
              <w:t>Единица</w:t>
            </w:r>
          </w:p>
        </w:tc>
        <w:tc>
          <w:tcPr>
            <w:tcW w:w="384" w:type="pct"/>
            <w:tcBorders>
              <w:top w:val="single" w:color="auto" w:sz="4" w:space="0"/>
              <w:left w:val="nil"/>
              <w:bottom w:val="single" w:color="auto" w:sz="4" w:space="0"/>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rPr>
            </w:pPr>
            <w:r>
              <w:rPr>
                <w:rFonts w:hint="default" w:ascii="Times New Roman" w:hAnsi="Times New Roman" w:eastAsia="宋体" w:cs="Times New Roman"/>
                <w:sz w:val="18"/>
                <w:szCs w:val="18"/>
                <w:lang w:eastAsia="zh-CN"/>
              </w:rPr>
              <w:t>数量</w:t>
            </w:r>
          </w:p>
          <w:p>
            <w:pPr>
              <w:pStyle w:val="3"/>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bidi="ar-SA"/>
              </w:rPr>
            </w:pPr>
            <w:r>
              <w:rPr>
                <w:rFonts w:hint="default" w:ascii="Times New Roman" w:hAnsi="Times New Roman" w:eastAsia="宋体" w:cs="Times New Roman"/>
                <w:sz w:val="18"/>
                <w:szCs w:val="18"/>
                <w:lang w:val="ru-RU" w:eastAsia="zh-CN" w:bidi="ar-SA"/>
              </w:rPr>
              <w:t>Количество</w:t>
            </w:r>
          </w:p>
        </w:tc>
        <w:tc>
          <w:tcPr>
            <w:tcW w:w="549" w:type="pct"/>
            <w:tcBorders>
              <w:top w:val="single" w:color="auto" w:sz="4" w:space="0"/>
              <w:left w:val="nil"/>
              <w:bottom w:val="single" w:color="auto" w:sz="4" w:space="0"/>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rPr>
            </w:pPr>
            <w:r>
              <w:rPr>
                <w:rFonts w:hint="default" w:ascii="Times New Roman" w:hAnsi="Times New Roman" w:eastAsia="宋体" w:cs="Times New Roman"/>
                <w:sz w:val="18"/>
                <w:szCs w:val="18"/>
                <w:lang w:eastAsia="zh-CN"/>
              </w:rPr>
              <w:t>含税单价</w:t>
            </w:r>
          </w:p>
          <w:p>
            <w:pPr>
              <w:pStyle w:val="3"/>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bidi="ar-SA"/>
              </w:rPr>
            </w:pPr>
            <w:r>
              <w:rPr>
                <w:rFonts w:hint="default" w:ascii="Times New Roman" w:hAnsi="Times New Roman" w:eastAsia="宋体" w:cs="Times New Roman"/>
                <w:sz w:val="18"/>
                <w:szCs w:val="18"/>
                <w:lang w:val="ru-RU" w:eastAsia="zh-CN" w:bidi="ar-SA"/>
              </w:rPr>
              <w:t>Цена с НДС</w:t>
            </w:r>
          </w:p>
        </w:tc>
        <w:tc>
          <w:tcPr>
            <w:tcW w:w="653" w:type="pct"/>
            <w:tcBorders>
              <w:top w:val="single" w:color="auto" w:sz="4" w:space="0"/>
              <w:left w:val="nil"/>
              <w:bottom w:val="single" w:color="auto" w:sz="4" w:space="0"/>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rPr>
            </w:pPr>
            <w:r>
              <w:rPr>
                <w:rFonts w:hint="default" w:ascii="Times New Roman" w:hAnsi="Times New Roman" w:eastAsia="宋体" w:cs="Times New Roman"/>
                <w:sz w:val="18"/>
                <w:szCs w:val="18"/>
                <w:lang w:eastAsia="zh-CN"/>
              </w:rPr>
              <w:t>含税总价</w:t>
            </w:r>
          </w:p>
          <w:p>
            <w:pPr>
              <w:pStyle w:val="3"/>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eastAsia="zh-CN" w:bidi="ar-SA"/>
              </w:rPr>
            </w:pPr>
            <w:r>
              <w:rPr>
                <w:rFonts w:hint="default" w:ascii="Times New Roman" w:hAnsi="Times New Roman" w:eastAsia="宋体" w:cs="Times New Roman"/>
                <w:sz w:val="18"/>
                <w:szCs w:val="18"/>
                <w:lang w:val="ru-RU" w:eastAsia="zh-CN" w:bidi="ar-SA"/>
              </w:rPr>
              <w:t>Общая сумма с НДС</w:t>
            </w:r>
          </w:p>
        </w:tc>
        <w:tc>
          <w:tcPr>
            <w:tcW w:w="1360" w:type="pct"/>
            <w:tcBorders>
              <w:top w:val="single" w:color="auto" w:sz="4" w:space="0"/>
              <w:left w:val="nil"/>
              <w:bottom w:val="single" w:color="auto" w:sz="4" w:space="0"/>
              <w:right w:val="single" w:color="auto" w:sz="4" w:space="0"/>
            </w:tcBorders>
            <w:vAlign w:val="center"/>
          </w:tcPr>
          <w:p>
            <w:pPr>
              <w:pStyle w:val="20"/>
              <w:keepNext w:val="0"/>
              <w:keepLines w:val="0"/>
              <w:pageBreakBefore w:val="0"/>
              <w:widowControl/>
              <w:kinsoku/>
              <w:wordWrap w:val="0"/>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rPr>
            </w:pPr>
            <w:r>
              <w:rPr>
                <w:rFonts w:hint="default" w:ascii="Times New Roman" w:hAnsi="Times New Roman" w:eastAsia="宋体" w:cs="Times New Roman"/>
                <w:sz w:val="18"/>
                <w:szCs w:val="18"/>
              </w:rPr>
              <w:t>备注</w:t>
            </w:r>
          </w:p>
          <w:p>
            <w:pPr>
              <w:pStyle w:val="20"/>
              <w:keepNext w:val="0"/>
              <w:keepLines w:val="0"/>
              <w:pageBreakBefore w:val="0"/>
              <w:widowControl/>
              <w:kinsoku/>
              <w:wordWrap w:val="0"/>
              <w:overflowPunct/>
              <w:topLinePunct w:val="0"/>
              <w:autoSpaceDE/>
              <w:autoSpaceDN/>
              <w:bidi w:val="0"/>
              <w:adjustRightInd w:val="0"/>
              <w:snapToGrid w:val="0"/>
              <w:spacing w:beforeAutospacing="0" w:afterAutospacing="0" w:line="240" w:lineRule="auto"/>
              <w:ind w:firstLine="0" w:firstLineChars="0"/>
              <w:jc w:val="center"/>
              <w:rPr>
                <w:rFonts w:hint="default" w:ascii="Times New Roman" w:hAnsi="Times New Roman" w:eastAsia="宋体" w:cs="Times New Roman"/>
                <w:sz w:val="18"/>
                <w:szCs w:val="18"/>
                <w:lang w:val="ru-RU"/>
              </w:rPr>
            </w:pPr>
            <w:r>
              <w:rPr>
                <w:rFonts w:hint="default" w:ascii="Times New Roman" w:hAnsi="Times New Roman" w:eastAsia="宋体" w:cs="Times New Roman"/>
                <w:sz w:val="18"/>
                <w:szCs w:val="18"/>
                <w:lang w:val="ru-RU"/>
              </w:rPr>
              <w:t>Примечания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403" w:type="pct"/>
            <w:tcBorders>
              <w:top w:val="nil"/>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1081" w:type="pct"/>
            <w:tcBorders>
              <w:top w:val="nil"/>
              <w:left w:val="nil"/>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b w:val="0"/>
                <w:bCs w:val="0"/>
                <w:sz w:val="21"/>
                <w:szCs w:val="21"/>
                <w:lang w:val="ru-RU"/>
                <w14:ligatures w14:val="none"/>
              </w:rPr>
            </w:pPr>
            <w:r>
              <w:rPr>
                <w:rFonts w:hint="default" w:ascii="Times New Roman" w:hAnsi="Times New Roman" w:eastAsia="宋体" w:cs="Times New Roman"/>
                <w:sz w:val="21"/>
                <w:szCs w:val="21"/>
                <w14:ligatures w14:val="none"/>
              </w:rPr>
              <w:t>采购文件合规性审查</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sz w:val="21"/>
                <w:szCs w:val="21"/>
                <w:lang w:val="ru-RU" w:eastAsia="zh-CN"/>
              </w:rPr>
            </w:pPr>
            <w:r>
              <w:rPr>
                <w:rFonts w:hint="default" w:ascii="Times New Roman" w:hAnsi="Times New Roman" w:eastAsia="宋体" w:cs="Times New Roman"/>
                <w:b w:val="0"/>
                <w:bCs w:val="0"/>
                <w:sz w:val="21"/>
                <w:szCs w:val="21"/>
                <w:lang w:val="ru-RU"/>
                <w14:ligatures w14:val="none"/>
              </w:rPr>
              <w:t>Проверка соответствия закупочной документации</w:t>
            </w:r>
          </w:p>
        </w:tc>
        <w:tc>
          <w:tcPr>
            <w:tcW w:w="566" w:type="pct"/>
            <w:tcBorders>
              <w:top w:val="single" w:color="auto" w:sz="4" w:space="0"/>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项</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left="0" w:leftChars="0" w:firstLine="0" w:firstLineChars="0"/>
              <w:jc w:val="center"/>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val="ru-RU" w:eastAsia="zh-CN"/>
              </w:rPr>
              <w:t>шт</w:t>
            </w:r>
          </w:p>
        </w:tc>
        <w:tc>
          <w:tcPr>
            <w:tcW w:w="384"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549"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653"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1360" w:type="pct"/>
            <w:vMerge w:val="restar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both"/>
              <w:textAlignment w:val="baseline"/>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具体内容：详见附件2。</w:t>
            </w:r>
          </w:p>
          <w:p>
            <w:pPr>
              <w:pStyle w:val="2"/>
              <w:keepNext w:val="0"/>
              <w:keepLines w:val="0"/>
              <w:pageBreakBefore w:val="0"/>
              <w:kinsoku/>
              <w:overflowPunct/>
              <w:topLinePunct w:val="0"/>
              <w:autoSpaceDE/>
              <w:autoSpaceDN/>
              <w:bidi w:val="0"/>
              <w:adjustRightInd w:val="0"/>
              <w:snapToGrid w:val="0"/>
              <w:spacing w:line="240" w:lineRule="auto"/>
              <w:ind w:left="0" w:leftChars="0" w:firstLine="0"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aps w:val="0"/>
                <w:color w:val="101214"/>
                <w:spacing w:val="0"/>
                <w:sz w:val="21"/>
                <w:szCs w:val="21"/>
                <w:shd w:val="clear" w:fill="FAFCFE"/>
              </w:rPr>
              <w:t>Подробное содержание и требования: детальное описание приложения 2</w:t>
            </w:r>
          </w:p>
          <w:p>
            <w:pPr>
              <w:pStyle w:val="2"/>
              <w:keepNext w:val="0"/>
              <w:keepLines w:val="0"/>
              <w:pageBreakBefore w:val="0"/>
              <w:kinsoku/>
              <w:overflowPunct/>
              <w:topLinePunct w:val="0"/>
              <w:autoSpaceDE/>
              <w:autoSpaceDN/>
              <w:bidi w:val="0"/>
              <w:adjustRightInd w:val="0"/>
              <w:snapToGrid w:val="0"/>
              <w:spacing w:line="240" w:lineRule="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403" w:type="pct"/>
            <w:tcBorders>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2</w:t>
            </w:r>
          </w:p>
        </w:tc>
        <w:tc>
          <w:tcPr>
            <w:tcW w:w="1081" w:type="pct"/>
            <w:tcBorders>
              <w:left w:val="nil"/>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b w:val="0"/>
                <w:bCs w:val="0"/>
                <w:sz w:val="21"/>
                <w:szCs w:val="21"/>
                <w:lang w:val="ru-RU"/>
                <w14:ligatures w14:val="none"/>
              </w:rPr>
            </w:pPr>
            <w:r>
              <w:rPr>
                <w:rFonts w:hint="default" w:ascii="Times New Roman" w:hAnsi="Times New Roman" w:eastAsia="宋体" w:cs="Times New Roman"/>
                <w:sz w:val="21"/>
                <w:szCs w:val="21"/>
                <w14:ligatures w14:val="none"/>
              </w:rPr>
              <w:t>设计方案审查</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sz w:val="21"/>
                <w:szCs w:val="21"/>
                <w:lang w:val="ru-RU" w:eastAsia="zh-CN"/>
              </w:rPr>
            </w:pPr>
            <w:r>
              <w:rPr>
                <w:rFonts w:hint="default" w:ascii="Times New Roman" w:hAnsi="Times New Roman" w:eastAsia="宋体" w:cs="Times New Roman"/>
                <w:b w:val="0"/>
                <w:bCs w:val="0"/>
                <w:sz w:val="21"/>
                <w:szCs w:val="21"/>
                <w:lang w:val="ru-RU"/>
                <w14:ligatures w14:val="none"/>
              </w:rPr>
              <w:t>Экспертиза проектных решений</w:t>
            </w:r>
          </w:p>
        </w:tc>
        <w:tc>
          <w:tcPr>
            <w:tcW w:w="566" w:type="pct"/>
            <w:tcBorders>
              <w:top w:val="single" w:color="auto" w:sz="4" w:space="0"/>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项</w:t>
            </w:r>
          </w:p>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ru-RU" w:eastAsia="zh-CN"/>
              </w:rPr>
              <w:t>шт</w:t>
            </w:r>
          </w:p>
        </w:tc>
        <w:tc>
          <w:tcPr>
            <w:tcW w:w="384"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549"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653"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1360" w:type="pct"/>
            <w:vMerge w:val="continue"/>
            <w:tcBorders>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403" w:type="pct"/>
            <w:tcBorders>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3</w:t>
            </w:r>
          </w:p>
        </w:tc>
        <w:tc>
          <w:tcPr>
            <w:tcW w:w="1081" w:type="pct"/>
            <w:tcBorders>
              <w:left w:val="nil"/>
              <w:right w:val="single" w:color="auto" w:sz="4" w:space="0"/>
            </w:tcBorders>
            <w:vAlign w:val="center"/>
          </w:tcPr>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sz w:val="21"/>
                <w:szCs w:val="21"/>
                <w:lang w:val="ru-RU"/>
                <w14:ligatures w14:val="none"/>
              </w:rPr>
            </w:pPr>
            <w:r>
              <w:rPr>
                <w:rFonts w:hint="default" w:ascii="Times New Roman" w:hAnsi="Times New Roman" w:eastAsia="宋体" w:cs="Times New Roman"/>
                <w:sz w:val="21"/>
                <w:szCs w:val="21"/>
                <w14:ligatures w14:val="none"/>
              </w:rPr>
              <w:t>部分土建施工图纸评审</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val="ru-RU"/>
                <w14:ligatures w14:val="none"/>
              </w:rPr>
              <w:t>Экспертиза части рабочих чертежей строительства</w:t>
            </w:r>
          </w:p>
        </w:tc>
        <w:tc>
          <w:tcPr>
            <w:tcW w:w="566" w:type="pct"/>
            <w:tcBorders>
              <w:top w:val="single" w:color="auto" w:sz="4" w:space="0"/>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项</w:t>
            </w:r>
          </w:p>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ru-RU" w:eastAsia="zh-CN"/>
              </w:rPr>
              <w:t>шт</w:t>
            </w:r>
          </w:p>
        </w:tc>
        <w:tc>
          <w:tcPr>
            <w:tcW w:w="384"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549"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653"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1360" w:type="pct"/>
            <w:vMerge w:val="continue"/>
            <w:tcBorders>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403" w:type="pct"/>
            <w:tcBorders>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4</w:t>
            </w:r>
          </w:p>
        </w:tc>
        <w:tc>
          <w:tcPr>
            <w:tcW w:w="1081" w:type="pct"/>
            <w:tcBorders>
              <w:left w:val="nil"/>
              <w:right w:val="single" w:color="auto" w:sz="4" w:space="0"/>
            </w:tcBorders>
            <w:vAlign w:val="center"/>
          </w:tcPr>
          <w:p>
            <w:pPr>
              <w:pStyle w:val="3"/>
              <w:keepNext w:val="0"/>
              <w:keepLines w:val="0"/>
              <w:pageBreakBefore w:val="0"/>
              <w:kinsoku/>
              <w:overflowPunct/>
              <w:topLinePunct w:val="0"/>
              <w:autoSpaceDE/>
              <w:autoSpaceDN/>
              <w:bidi w:val="0"/>
              <w:adjustRightInd w:val="0"/>
              <w:snapToGrid w:val="0"/>
              <w:spacing w:line="240" w:lineRule="auto"/>
              <w:ind w:left="0" w:leftChars="0" w:firstLine="0" w:firstLineChars="0"/>
              <w:rPr>
                <w:rFonts w:hint="default" w:ascii="Times New Roman" w:hAnsi="Times New Roman" w:eastAsia="宋体" w:cs="Times New Roman"/>
                <w:sz w:val="21"/>
                <w:szCs w:val="21"/>
                <w:lang w:val="ru-RU"/>
              </w:rPr>
            </w:pPr>
            <w:r>
              <w:rPr>
                <w:rFonts w:hint="default" w:ascii="Times New Roman" w:hAnsi="Times New Roman" w:eastAsia="宋体" w:cs="Times New Roman"/>
                <w:bCs/>
                <w:color w:val="000000" w:themeColor="text1"/>
                <w:sz w:val="21"/>
                <w:szCs w:val="21"/>
                <w14:textFill>
                  <w14:solidFill>
                    <w14:schemeClr w14:val="tx1"/>
                  </w14:solidFill>
                </w14:textFill>
              </w:rPr>
              <w:t>指导策划国家鉴定报审方案</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rPr>
                <w:rFonts w:hint="default" w:ascii="Times New Roman" w:hAnsi="Times New Roman" w:eastAsia="宋体" w:cs="Times New Roman"/>
                <w:sz w:val="21"/>
                <w:szCs w:val="21"/>
                <w:lang w:val="ru-RU" w:eastAsia="zh-CN"/>
              </w:rPr>
            </w:pPr>
            <w:r>
              <w:rPr>
                <w:rFonts w:hint="default" w:ascii="Times New Roman" w:hAnsi="Times New Roman" w:eastAsia="宋体" w:cs="Times New Roman"/>
                <w:b w:val="0"/>
                <w:bCs w:val="0"/>
                <w:sz w:val="21"/>
                <w:szCs w:val="21"/>
                <w:lang w:val="ru-RU"/>
                <w14:ligatures w14:val="none"/>
              </w:rPr>
              <w:t>Руководство и подготовка плана государственной экспертизы</w:t>
            </w:r>
          </w:p>
        </w:tc>
        <w:tc>
          <w:tcPr>
            <w:tcW w:w="566" w:type="pct"/>
            <w:tcBorders>
              <w:top w:val="single" w:color="auto" w:sz="4" w:space="0"/>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项</w:t>
            </w:r>
          </w:p>
          <w:p>
            <w:pPr>
              <w:keepNext w:val="0"/>
              <w:keepLines w:val="0"/>
              <w:pageBreakBefore w:val="0"/>
              <w:kinsoku/>
              <w:overflowPunct/>
              <w:topLinePunct w:val="0"/>
              <w:autoSpaceDE/>
              <w:autoSpaceDN/>
              <w:bidi w:val="0"/>
              <w:adjustRightInd w:val="0"/>
              <w:snapToGrid w:val="0"/>
              <w:spacing w:beforeAutospacing="0" w:afterAutospacing="0" w:line="240" w:lineRule="auto"/>
              <w:ind w:right="2" w:firstLine="0" w:firstLineChars="0"/>
              <w:jc w:val="center"/>
              <w:textAlignment w:val="baseline"/>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ru-RU" w:eastAsia="zh-CN"/>
              </w:rPr>
              <w:t>шт</w:t>
            </w:r>
          </w:p>
        </w:tc>
        <w:tc>
          <w:tcPr>
            <w:tcW w:w="384"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1</w:t>
            </w:r>
          </w:p>
        </w:tc>
        <w:tc>
          <w:tcPr>
            <w:tcW w:w="549"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653" w:type="pct"/>
            <w:tcBorders>
              <w:top w:val="nil"/>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1360" w:type="pct"/>
            <w:vMerge w:val="continue"/>
            <w:tcBorders>
              <w:left w:val="nil"/>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2051"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val="ru-RU"/>
              </w:rPr>
            </w:pPr>
            <w:r>
              <w:rPr>
                <w:rFonts w:hint="default" w:ascii="Times New Roman" w:hAnsi="Times New Roman" w:eastAsia="宋体" w:cs="Times New Roman"/>
                <w:sz w:val="21"/>
                <w:szCs w:val="21"/>
              </w:rPr>
              <w:t>合计</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422"/>
              <w:rPr>
                <w:rFonts w:hint="default" w:ascii="Times New Roman" w:hAnsi="Times New Roman" w:eastAsia="宋体" w:cs="Times New Roman"/>
                <w:sz w:val="21"/>
                <w:szCs w:val="21"/>
                <w:lang w:val="ru-RU"/>
              </w:rPr>
            </w:pPr>
            <w:r>
              <w:rPr>
                <w:rFonts w:hint="default" w:ascii="Times New Roman" w:hAnsi="Times New Roman" w:eastAsia="宋体" w:cs="Times New Roman"/>
                <w:b/>
                <w:bCs/>
                <w:sz w:val="21"/>
                <w:szCs w:val="21"/>
                <w:lang w:val="ru-RU"/>
              </w:rPr>
              <w:t xml:space="preserve">               </w:t>
            </w:r>
            <w:r>
              <w:rPr>
                <w:rFonts w:hint="default" w:ascii="Times New Roman" w:hAnsi="Times New Roman" w:eastAsia="宋体" w:cs="Times New Roman"/>
                <w:sz w:val="21"/>
                <w:szCs w:val="21"/>
              </w:rPr>
              <w:t>Итого</w:t>
            </w:r>
            <w:r>
              <w:rPr>
                <w:rFonts w:hint="default" w:ascii="Times New Roman" w:hAnsi="Times New Roman" w:eastAsia="宋体" w:cs="Times New Roman"/>
                <w:b/>
                <w:bCs/>
                <w:sz w:val="21"/>
                <w:szCs w:val="21"/>
              </w:rPr>
              <w:t>:</w:t>
            </w:r>
          </w:p>
        </w:tc>
        <w:tc>
          <w:tcPr>
            <w:tcW w:w="384" w:type="pct"/>
            <w:tcBorders>
              <w:top w:val="single" w:color="auto" w:sz="4" w:space="0"/>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549" w:type="pct"/>
            <w:tcBorders>
              <w:top w:val="single" w:color="auto" w:sz="4" w:space="0"/>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653" w:type="pct"/>
            <w:tcBorders>
              <w:top w:val="single" w:color="auto" w:sz="4" w:space="0"/>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eastAsia="zh-CN"/>
              </w:rPr>
            </w:pPr>
          </w:p>
        </w:tc>
        <w:tc>
          <w:tcPr>
            <w:tcW w:w="1360" w:type="pct"/>
            <w:tcBorders>
              <w:top w:val="single" w:color="auto" w:sz="4" w:space="0"/>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beforeAutospacing="0" w:afterAutospacing="0" w:line="240" w:lineRule="auto"/>
              <w:ind w:firstLine="0" w:firstLineChars="0"/>
              <w:jc w:val="center"/>
              <w:textAlignment w:val="baseline"/>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增值税税率：***%</w:t>
            </w:r>
          </w:p>
          <w:p>
            <w:pPr>
              <w:pStyle w:val="2"/>
              <w:keepNext w:val="0"/>
              <w:keepLines w:val="0"/>
              <w:pageBreakBefore w:val="0"/>
              <w:kinsoku/>
              <w:overflowPunct/>
              <w:topLinePunct w:val="0"/>
              <w:autoSpaceDE/>
              <w:autoSpaceDN/>
              <w:bidi w:val="0"/>
              <w:adjustRightInd w:val="0"/>
              <w:snapToGrid w:val="0"/>
              <w:spacing w:beforeAutospacing="0" w:afterAutospacing="0" w:line="240" w:lineRule="auto"/>
              <w:ind w:firstLine="199" w:firstLineChars="95"/>
              <w:rPr>
                <w:rFonts w:hint="default" w:ascii="Times New Roman" w:hAnsi="Times New Roman" w:eastAsia="宋体" w:cs="Times New Roman"/>
                <w:sz w:val="21"/>
                <w:szCs w:val="21"/>
                <w:lang w:val="ru-RU" w:eastAsia="zh-CN"/>
              </w:rPr>
            </w:pPr>
            <w:r>
              <w:rPr>
                <w:rFonts w:hint="default" w:ascii="Times New Roman" w:hAnsi="Times New Roman" w:eastAsia="宋体" w:cs="Times New Roman"/>
                <w:sz w:val="21"/>
                <w:szCs w:val="21"/>
                <w:lang w:eastAsia="zh-CN"/>
              </w:rPr>
              <w:t>НДС: ***%</w:t>
            </w:r>
          </w:p>
        </w:tc>
      </w:tr>
    </w:tbl>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r>
        <w:rPr>
          <w:rFonts w:hint="default" w:ascii="Times New Roman" w:hAnsi="Times New Roman" w:eastAsia="楷体" w:cs="Times New Roman"/>
          <w:sz w:val="22"/>
          <w:lang w:eastAsia="zh-CN"/>
        </w:rPr>
        <w:t>备注：</w:t>
      </w:r>
    </w:p>
    <w:p>
      <w:pPr>
        <w:pStyle w:val="2"/>
        <w:keepNext w:val="0"/>
        <w:keepLines w:val="0"/>
        <w:pageBreakBefore w:val="0"/>
        <w:kinsoku/>
        <w:overflowPunct/>
        <w:bidi w:val="0"/>
        <w:spacing w:beforeAutospacing="0" w:afterAutospacing="0" w:line="360" w:lineRule="auto"/>
        <w:ind w:firstLine="420"/>
        <w:rPr>
          <w:rFonts w:hint="default" w:ascii="Times New Roman" w:hAnsi="Times New Roman" w:cs="Times New Roman"/>
          <w:lang w:val="ru-RU" w:eastAsia="zh-CN"/>
        </w:rPr>
      </w:pPr>
      <w:r>
        <w:rPr>
          <w:rFonts w:hint="default" w:ascii="Times New Roman" w:hAnsi="Times New Roman" w:cs="Times New Roman"/>
          <w:lang w:eastAsia="zh-CN"/>
        </w:rPr>
        <w:t>Примечания:</w:t>
      </w:r>
    </w:p>
    <w:p>
      <w:pPr>
        <w:keepNext w:val="0"/>
        <w:keepLines w:val="0"/>
        <w:pageBreakBefore w:val="0"/>
        <w:kinsoku/>
        <w:overflowPunct/>
        <w:bidi w:val="0"/>
        <w:spacing w:beforeAutospacing="0" w:afterAutospacing="0" w:line="360" w:lineRule="auto"/>
        <w:ind w:firstLine="48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1.供应商报价为固定总价</w:t>
      </w:r>
      <w:r>
        <w:rPr>
          <w:rFonts w:hint="eastAsia" w:ascii="Times New Roman" w:hAnsi="Times New Roman" w:cs="Times New Roman"/>
          <w:szCs w:val="24"/>
          <w:lang w:eastAsia="zh-CN"/>
        </w:rPr>
        <w:t>。</w:t>
      </w:r>
      <w:r>
        <w:rPr>
          <w:rFonts w:hint="eastAsia" w:ascii="Times New Roman" w:hAnsi="Times New Roman" w:cs="Times New Roman"/>
          <w:szCs w:val="24"/>
          <w:lang w:val="en-US" w:eastAsia="zh-CN"/>
        </w:rPr>
        <w:t>除供应商在哈萨克斯坦境内的住宿费、餐饮费和交通费用外，固定总价包括供应商</w:t>
      </w:r>
      <w:r>
        <w:rPr>
          <w:rFonts w:hint="default" w:ascii="Times New Roman" w:hAnsi="Times New Roman" w:cs="Times New Roman"/>
          <w:szCs w:val="24"/>
          <w:lang w:eastAsia="zh-CN"/>
        </w:rPr>
        <w:t>完成合同约定全部内容所发生的全部费用（包含</w:t>
      </w:r>
      <w:r>
        <w:rPr>
          <w:rFonts w:hint="eastAsia" w:ascii="Times New Roman" w:hAnsi="Times New Roman" w:cs="Times New Roman"/>
          <w:szCs w:val="24"/>
          <w:lang w:val="en-US" w:eastAsia="zh-CN"/>
        </w:rPr>
        <w:t>所有成本费、管理费、利润、</w:t>
      </w:r>
      <w:r>
        <w:rPr>
          <w:rFonts w:hint="default" w:ascii="Times New Roman" w:hAnsi="Times New Roman" w:cs="Times New Roman"/>
          <w:color w:val="000000" w:themeColor="text1"/>
          <w:lang w:eastAsia="zh-CN"/>
          <w14:textFill>
            <w14:solidFill>
              <w14:schemeClr w14:val="tx1"/>
            </w14:solidFill>
          </w14:textFill>
        </w:rPr>
        <w:t>税费等</w:t>
      </w:r>
      <w:r>
        <w:rPr>
          <w:rFonts w:hint="default" w:ascii="Times New Roman" w:hAnsi="Times New Roman" w:cs="Times New Roman"/>
          <w:szCs w:val="24"/>
          <w:lang w:eastAsia="zh-CN"/>
        </w:rPr>
        <w:t>）。</w:t>
      </w:r>
    </w:p>
    <w:p>
      <w:pPr>
        <w:pStyle w:val="2"/>
        <w:keepNext w:val="0"/>
        <w:keepLines w:val="0"/>
        <w:pageBreakBefore w:val="0"/>
        <w:kinsoku/>
        <w:overflowPunct/>
        <w:bidi w:val="0"/>
        <w:spacing w:beforeAutospacing="0" w:afterAutospacing="0" w:line="360" w:lineRule="auto"/>
        <w:rPr>
          <w:rFonts w:hint="default" w:ascii="Times New Roman" w:hAnsi="Times New Roman" w:cs="Times New Roman"/>
          <w:sz w:val="22"/>
          <w:szCs w:val="22"/>
          <w:lang w:val="ru-RU" w:eastAsia="zh-CN"/>
        </w:rPr>
      </w:pPr>
      <w:r>
        <w:rPr>
          <w:rFonts w:hint="default" w:ascii="Times New Roman" w:hAnsi="Times New Roman" w:eastAsia="Segoe UI" w:cs="Times New Roman"/>
          <w:i w:val="0"/>
          <w:iCs w:val="0"/>
          <w:caps w:val="0"/>
          <w:color w:val="101214"/>
          <w:spacing w:val="0"/>
          <w:sz w:val="21"/>
          <w:szCs w:val="21"/>
          <w:shd w:val="clear" w:fill="FAFCFE"/>
        </w:rPr>
        <w:t>Предложение поставщика-фиксированная общая цена. За исключением расходов на проживание, питание и транспортные расходы поставщиков на территории казахстана, фиксированная общая стоимость включает в себя все расходы поставщика на завершение договорного соглашения (включая все себестоимость, административные расходы, прибыль, налоги и т.д.</w:t>
      </w:r>
    </w:p>
    <w:p>
      <w:pPr>
        <w:pStyle w:val="61"/>
        <w:keepNext w:val="0"/>
        <w:keepLines w:val="0"/>
        <w:pageBreakBefore w:val="0"/>
        <w:numPr>
          <w:ilvl w:val="0"/>
          <w:numId w:val="11"/>
        </w:numPr>
        <w:kinsoku/>
        <w:overflowPunct/>
        <w:bidi w:val="0"/>
        <w:spacing w:beforeAutospacing="0" w:afterAutospacing="0" w:line="360" w:lineRule="auto"/>
        <w:ind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报价表中增值税比例按照哈萨克国家政策执行。</w:t>
      </w:r>
    </w:p>
    <w:p>
      <w:pPr>
        <w:pStyle w:val="2"/>
        <w:keepNext w:val="0"/>
        <w:keepLines w:val="0"/>
        <w:pageBreakBefore w:val="0"/>
        <w:kinsoku/>
        <w:overflowPunct/>
        <w:bidi w:val="0"/>
        <w:spacing w:beforeAutospacing="0" w:afterAutospacing="0" w:line="360" w:lineRule="auto"/>
        <w:ind w:left="360" w:firstLine="0"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Процент НДС в таблице цен применяется в соответствии с законодательством Республики Казахстан.</w:t>
      </w:r>
    </w:p>
    <w:p>
      <w:pPr>
        <w:pStyle w:val="61"/>
        <w:keepNext w:val="0"/>
        <w:keepLines w:val="0"/>
        <w:pageBreakBefore w:val="0"/>
        <w:numPr>
          <w:ilvl w:val="0"/>
          <w:numId w:val="11"/>
        </w:numPr>
        <w:kinsoku/>
        <w:overflowPunct/>
        <w:bidi w:val="0"/>
        <w:spacing w:beforeAutospacing="0" w:afterAutospacing="0" w:line="360" w:lineRule="auto"/>
        <w:ind w:firstLineChars="0"/>
        <w:jc w:val="both"/>
        <w:rPr>
          <w:rFonts w:hint="default" w:ascii="Times New Roman" w:hAnsi="Times New Roman" w:cs="Times New Roman"/>
          <w:szCs w:val="24"/>
          <w:lang w:val="ru-RU" w:eastAsia="zh-CN"/>
        </w:rPr>
      </w:pPr>
      <w:r>
        <w:rPr>
          <w:rFonts w:hint="default" w:ascii="Times New Roman" w:hAnsi="Times New Roman" w:cs="Times New Roman"/>
          <w:szCs w:val="24"/>
          <w:lang w:eastAsia="zh-CN"/>
        </w:rPr>
        <w:t>供应商承诺合同期间内固定总价不变。</w:t>
      </w:r>
    </w:p>
    <w:p>
      <w:pPr>
        <w:pStyle w:val="2"/>
        <w:keepNext w:val="0"/>
        <w:keepLines w:val="0"/>
        <w:pageBreakBefore w:val="0"/>
        <w:kinsoku/>
        <w:overflowPunct/>
        <w:bidi w:val="0"/>
        <w:spacing w:beforeAutospacing="0" w:afterAutospacing="0" w:line="360" w:lineRule="auto"/>
        <w:ind w:left="360" w:firstLine="0" w:firstLineChars="0"/>
        <w:rPr>
          <w:rFonts w:hint="default" w:ascii="Times New Roman" w:hAnsi="Times New Roman" w:cs="Times New Roman"/>
          <w:sz w:val="22"/>
          <w:szCs w:val="22"/>
          <w:lang w:val="ru-RU" w:eastAsia="zh-CN"/>
        </w:rPr>
      </w:pPr>
      <w:r>
        <w:rPr>
          <w:rFonts w:hint="default" w:ascii="Times New Roman" w:hAnsi="Times New Roman" w:cs="Times New Roman"/>
          <w:sz w:val="22"/>
          <w:szCs w:val="22"/>
          <w:lang w:val="ru-RU" w:eastAsia="zh-CN"/>
        </w:rPr>
        <w:t>Поставщик обязуется, что фиксированная общая сумма не изменяется в течение срока действия контракта.</w:t>
      </w:r>
    </w:p>
    <w:p>
      <w:pPr>
        <w:pStyle w:val="61"/>
        <w:keepNext w:val="0"/>
        <w:keepLines w:val="0"/>
        <w:pageBreakBefore w:val="0"/>
        <w:numPr>
          <w:ilvl w:val="0"/>
          <w:numId w:val="11"/>
        </w:numPr>
        <w:kinsoku/>
        <w:overflowPunct/>
        <w:bidi w:val="0"/>
        <w:spacing w:beforeAutospacing="0" w:afterAutospacing="0" w:line="360" w:lineRule="auto"/>
        <w:ind w:firstLineChars="0"/>
        <w:jc w:val="both"/>
        <w:rPr>
          <w:rFonts w:hint="default" w:ascii="Times New Roman" w:hAnsi="Times New Roman" w:cs="Times New Roman"/>
          <w:szCs w:val="24"/>
          <w:lang w:val="en-US" w:eastAsia="zh-CN"/>
        </w:rPr>
      </w:pPr>
      <w:r>
        <w:rPr>
          <w:rFonts w:hint="eastAsia" w:ascii="Times New Roman" w:hAnsi="Times New Roman" w:cs="Times New Roman"/>
          <w:szCs w:val="24"/>
          <w:lang w:val="en-US" w:eastAsia="zh-CN"/>
        </w:rPr>
        <w:t>供应商在哈萨克斯坦的办公场所、住宿、餐饮和交通由采购人免费提供。</w:t>
      </w:r>
    </w:p>
    <w:p>
      <w:pPr>
        <w:pStyle w:val="2"/>
        <w:keepNext w:val="0"/>
        <w:keepLines w:val="0"/>
        <w:pageBreakBefore w:val="0"/>
        <w:kinsoku/>
        <w:overflowPunct/>
        <w:bidi w:val="0"/>
        <w:spacing w:beforeAutospacing="0" w:afterAutospacing="0" w:line="360" w:lineRule="auto"/>
        <w:ind w:left="360" w:firstLine="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ru-RU" w:eastAsia="zh-CN"/>
        </w:rPr>
        <w:t>Закупщики бесплатно предоставляют офисные места, жилье, питание и транспорт в казахстане.</w:t>
      </w:r>
    </w:p>
    <w:p>
      <w:pPr>
        <w:pStyle w:val="2"/>
        <w:keepNext w:val="0"/>
        <w:keepLines w:val="0"/>
        <w:pageBreakBefore w:val="0"/>
        <w:kinsoku/>
        <w:overflowPunct/>
        <w:bidi w:val="0"/>
        <w:spacing w:beforeAutospacing="0" w:afterAutospacing="0" w:line="360" w:lineRule="auto"/>
        <w:ind w:left="720" w:firstLine="0" w:firstLineChars="0"/>
        <w:rPr>
          <w:rFonts w:hint="default" w:ascii="Times New Roman" w:hAnsi="Times New Roman" w:cs="Times New Roman"/>
          <w:lang w:val="ru-RU" w:eastAsia="zh-CN"/>
        </w:rPr>
      </w:pPr>
    </w:p>
    <w:p>
      <w:pPr>
        <w:pStyle w:val="23"/>
        <w:keepNext w:val="0"/>
        <w:keepLines w:val="0"/>
        <w:pageBreakBefore w:val="0"/>
        <w:kinsoku/>
        <w:overflowPunct/>
        <w:bidi w:val="0"/>
        <w:spacing w:beforeAutospacing="0" w:after="0" w:afterAutospacing="0" w:line="360" w:lineRule="auto"/>
        <w:ind w:left="0" w:leftChars="0" w:firstLine="0" w:firstLineChars="0"/>
        <w:jc w:val="both"/>
        <w:rPr>
          <w:rFonts w:hint="default" w:ascii="Times New Roman" w:hAnsi="Times New Roman" w:eastAsia="楷体" w:cs="Times New Roman"/>
          <w:sz w:val="22"/>
          <w:lang w:val="ru-RU" w:eastAsia="zh-CN"/>
        </w:rPr>
      </w:pPr>
    </w:p>
    <w:p>
      <w:pPr>
        <w:rPr>
          <w:rFonts w:hint="default" w:ascii="Times New Roman" w:hAnsi="Times New Roman" w:eastAsia="楷体" w:cs="Times New Roman"/>
          <w:sz w:val="22"/>
          <w:lang w:val="ru-RU" w:eastAsia="zh-CN"/>
        </w:rPr>
      </w:pPr>
    </w:p>
    <w:p>
      <w:pPr>
        <w:pStyle w:val="2"/>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843"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r>
        <w:rPr>
          <w:rFonts w:hint="default" w:ascii="Times New Roman" w:hAnsi="Times New Roman" w:cs="Times New Roman"/>
          <w:lang w:val="ru-RU" w:eastAsia="zh-CN"/>
        </w:rPr>
        <w:br w:type="page"/>
      </w:r>
    </w:p>
    <w:p>
      <w:pPr>
        <w:pStyle w:val="5"/>
        <w:keepNext w:val="0"/>
        <w:keepLines w:val="0"/>
        <w:pageBreakBefore w:val="0"/>
        <w:kinsoku/>
        <w:overflowPunct/>
        <w:bidi w:val="0"/>
        <w:spacing w:before="0" w:beforeLines="0" w:beforeAutospacing="0" w:afterAutospacing="0" w:line="360" w:lineRule="auto"/>
        <w:rPr>
          <w:rFonts w:hint="default" w:ascii="Times New Roman" w:hAnsi="Times New Roman" w:cs="Times New Roman"/>
          <w:lang w:val="ru-RU"/>
        </w:rPr>
      </w:pPr>
      <w:r>
        <w:rPr>
          <w:rFonts w:hint="default" w:ascii="Times New Roman" w:hAnsi="Times New Roman" w:cs="Times New Roman"/>
        </w:rPr>
        <w:t>八、供应商认为需要提供的的其他资料。</w:t>
      </w:r>
    </w:p>
    <w:p>
      <w:pPr>
        <w:keepNext w:val="0"/>
        <w:keepLines w:val="0"/>
        <w:pageBreakBefore w:val="0"/>
        <w:numPr>
          <w:ilvl w:val="0"/>
          <w:numId w:val="18"/>
        </w:numPr>
        <w:tabs>
          <w:tab w:val="left" w:pos="284"/>
          <w:tab w:val="clear" w:pos="720"/>
        </w:tabs>
        <w:kinsoku/>
        <w:overflowPunct/>
        <w:bidi w:val="0"/>
        <w:spacing w:beforeAutospacing="0" w:afterAutospacing="0" w:line="360" w:lineRule="auto"/>
        <w:ind w:left="-1" w:leftChars="-4" w:hanging="9" w:hangingChars="4"/>
        <w:rPr>
          <w:rFonts w:hint="default" w:ascii="Times New Roman" w:hAnsi="Times New Roman" w:cs="Times New Roman"/>
          <w:lang w:val="ru-RU" w:eastAsia="zh-CN"/>
        </w:rPr>
      </w:pPr>
      <w:r>
        <w:rPr>
          <w:rFonts w:hint="default" w:ascii="Times New Roman" w:hAnsi="Times New Roman" w:cs="Times New Roman"/>
          <w:lang w:val="ru-RU" w:eastAsia="zh-CN"/>
        </w:rPr>
        <w:t>Другие документы, которые поставщик считает необходимым предоставить</w:t>
      </w:r>
    </w:p>
    <w:p>
      <w:pPr>
        <w:keepNext w:val="0"/>
        <w:keepLines w:val="0"/>
        <w:pageBreakBefore w:val="0"/>
        <w:kinsoku/>
        <w:overflowPunct/>
        <w:bidi w:val="0"/>
        <w:spacing w:beforeAutospacing="0" w:afterAutospacing="0" w:line="360" w:lineRule="auto"/>
        <w:ind w:firstLine="480"/>
        <w:rPr>
          <w:rFonts w:hint="default" w:ascii="Times New Roman" w:hAnsi="Times New Roman" w:cs="Times New Roman"/>
          <w:lang w:val="ru-RU" w:eastAsia="zh-CN"/>
        </w:rPr>
      </w:pPr>
    </w:p>
    <w:p>
      <w:pPr>
        <w:pStyle w:val="23"/>
        <w:keepNext w:val="0"/>
        <w:keepLines w:val="0"/>
        <w:pageBreakBefore w:val="0"/>
        <w:kinsoku/>
        <w:overflowPunct/>
        <w:bidi w:val="0"/>
        <w:spacing w:beforeAutospacing="0" w:after="0" w:afterAutospacing="0" w:line="360" w:lineRule="auto"/>
        <w:ind w:left="480" w:firstLine="440"/>
        <w:jc w:val="both"/>
        <w:rPr>
          <w:rFonts w:hint="default" w:ascii="Times New Roman" w:hAnsi="Times New Roman" w:eastAsia="楷体" w:cs="Times New Roman"/>
          <w:sz w:val="22"/>
          <w:lang w:val="ru-RU" w:eastAsia="zh-CN" w:bidi="ar-SA"/>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pStyle w:val="2"/>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3"/>
        <w:rPr>
          <w:rFonts w:hint="default" w:ascii="Times New Roman" w:hAnsi="Times New Roman" w:eastAsia="楷体" w:cs="Times New Roman"/>
          <w:sz w:val="22"/>
          <w:lang w:val="ru-RU" w:eastAsia="zh-CN"/>
        </w:rPr>
      </w:pPr>
    </w:p>
    <w:p>
      <w:pPr>
        <w:pStyle w:val="23"/>
        <w:keepNext w:val="0"/>
        <w:keepLines w:val="0"/>
        <w:pageBreakBefore w:val="0"/>
        <w:kinsoku/>
        <w:overflowPunct/>
        <w:bidi w:val="0"/>
        <w:spacing w:beforeAutospacing="0" w:after="0" w:afterAutospacing="0" w:line="360" w:lineRule="auto"/>
        <w:ind w:left="480" w:firstLine="440"/>
        <w:jc w:val="both"/>
        <w:rPr>
          <w:rFonts w:hint="default" w:ascii="Times New Roman" w:hAnsi="Times New Roman" w:eastAsia="楷体" w:cs="Times New Roman"/>
          <w:sz w:val="22"/>
          <w:lang w:val="ru-RU" w:eastAsia="zh-CN" w:bidi="ar-SA"/>
        </w:rPr>
      </w:pP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供应商(公章)：</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eastAsia="zh-CN"/>
        </w:rPr>
      </w:pPr>
      <w:r>
        <w:rPr>
          <w:rFonts w:hint="default" w:ascii="Times New Roman" w:hAnsi="Times New Roman" w:cs="Times New Roman"/>
          <w:kern w:val="2"/>
          <w:szCs w:val="24"/>
          <w:lang w:eastAsia="zh-CN" w:bidi="ar"/>
        </w:rPr>
        <w:t>法定代表人或其委托代理人签字：</w:t>
      </w:r>
    </w:p>
    <w:p>
      <w:pPr>
        <w:keepNext w:val="0"/>
        <w:keepLines w:val="0"/>
        <w:pageBreakBefore w:val="0"/>
        <w:kinsoku/>
        <w:overflowPunct/>
        <w:bidi w:val="0"/>
        <w:spacing w:beforeAutospacing="0" w:afterAutospacing="0" w:line="360" w:lineRule="auto"/>
        <w:ind w:firstLine="1920" w:firstLineChars="800"/>
        <w:jc w:val="both"/>
        <w:rPr>
          <w:rFonts w:hint="default" w:ascii="Times New Roman" w:hAnsi="Times New Roman" w:cs="Times New Roman"/>
          <w:kern w:val="2"/>
          <w:szCs w:val="24"/>
          <w:lang w:val="ru-RU" w:eastAsia="zh-CN" w:bidi="ar"/>
        </w:rPr>
      </w:pPr>
      <w:r>
        <w:rPr>
          <w:rFonts w:hint="default" w:ascii="Times New Roman" w:hAnsi="Times New Roman" w:cs="Times New Roman"/>
          <w:kern w:val="2"/>
          <w:szCs w:val="24"/>
          <w:lang w:eastAsia="zh-CN" w:bidi="ar"/>
        </w:rPr>
        <w:t>日期</w:t>
      </w:r>
      <w:r>
        <w:rPr>
          <w:rFonts w:hint="default" w:ascii="Times New Roman" w:hAnsi="Times New Roman" w:cs="Times New Roman"/>
          <w:kern w:val="2"/>
          <w:szCs w:val="24"/>
          <w:lang w:val="ru-RU" w:eastAsia="zh-CN" w:bidi="ar"/>
        </w:rPr>
        <w:t>：</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年</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月</w:t>
      </w:r>
      <w:r>
        <w:rPr>
          <w:rFonts w:hint="default" w:ascii="Times New Roman" w:hAnsi="Times New Roman" w:cs="Times New Roman"/>
          <w:kern w:val="2"/>
          <w:szCs w:val="24"/>
          <w:u w:val="single"/>
          <w:lang w:val="ru-RU" w:eastAsia="zh-CN" w:bidi="ar"/>
        </w:rPr>
        <w:t xml:space="preserve">   </w:t>
      </w:r>
      <w:r>
        <w:rPr>
          <w:rFonts w:hint="default" w:ascii="Times New Roman" w:hAnsi="Times New Roman" w:cs="Times New Roman"/>
          <w:kern w:val="2"/>
          <w:szCs w:val="24"/>
          <w:lang w:eastAsia="zh-CN" w:bidi="ar"/>
        </w:rPr>
        <w:t>日</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Поставщик (печать организации): ________________________</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 xml:space="preserve">Законный представитель или </w:t>
      </w:r>
    </w:p>
    <w:p>
      <w:pPr>
        <w:pStyle w:val="2"/>
        <w:keepNext w:val="0"/>
        <w:keepLines w:val="0"/>
        <w:pageBreakBefore w:val="0"/>
        <w:kinsoku/>
        <w:overflowPunct/>
        <w:bidi w:val="0"/>
        <w:spacing w:beforeAutospacing="0" w:afterAutospacing="0" w:line="360" w:lineRule="auto"/>
        <w:ind w:left="1985" w:firstLine="0" w:firstLineChars="0"/>
        <w:rPr>
          <w:rFonts w:hint="default" w:ascii="Times New Roman" w:hAnsi="Times New Roman" w:cs="Times New Roman"/>
          <w:lang w:val="ru-RU" w:eastAsia="zh-CN" w:bidi="ar"/>
        </w:rPr>
      </w:pPr>
      <w:r>
        <w:rPr>
          <w:rFonts w:hint="default" w:ascii="Times New Roman" w:hAnsi="Times New Roman" w:cs="Times New Roman"/>
          <w:lang w:val="ru-RU" w:eastAsia="zh-CN" w:bidi="ar"/>
        </w:rPr>
        <w:t>уполномоченный представитель: ________________________ (подпись)</w:t>
      </w:r>
      <w:r>
        <w:rPr>
          <w:rFonts w:hint="default" w:ascii="Times New Roman" w:hAnsi="Times New Roman" w:cs="Times New Roman"/>
          <w:lang w:val="ru-RU" w:eastAsia="zh-CN" w:bidi="ar"/>
        </w:rPr>
        <w:br w:type="textWrapping"/>
      </w:r>
      <w:r>
        <w:rPr>
          <w:rFonts w:hint="default" w:ascii="Times New Roman" w:hAnsi="Times New Roman" w:cs="Times New Roman"/>
          <w:lang w:val="ru-RU" w:eastAsia="zh-CN" w:bidi="ar"/>
        </w:rPr>
        <w:t>Дата: ___ год ___ месяц ___ день</w:t>
      </w:r>
    </w:p>
    <w:p>
      <w:pPr>
        <w:keepNext w:val="0"/>
        <w:keepLines w:val="0"/>
        <w:pageBreakBefore w:val="0"/>
        <w:kinsoku/>
        <w:overflowPunct/>
        <w:bidi w:val="0"/>
        <w:spacing w:beforeAutospacing="0" w:afterAutospacing="0" w:line="360" w:lineRule="auto"/>
        <w:ind w:firstLine="440"/>
        <w:jc w:val="both"/>
        <w:rPr>
          <w:rFonts w:hint="default" w:ascii="Times New Roman" w:hAnsi="Times New Roman" w:eastAsia="楷体" w:cs="Times New Roman"/>
          <w:sz w:val="22"/>
          <w:lang w:val="ru-RU" w:eastAsia="zh-CN"/>
        </w:rPr>
      </w:pPr>
    </w:p>
    <w:p>
      <w:pPr>
        <w:keepNext w:val="0"/>
        <w:keepLines w:val="0"/>
        <w:pageBreakBefore w:val="0"/>
        <w:kinsoku/>
        <w:overflowPunct/>
        <w:bidi w:val="0"/>
        <w:spacing w:beforeAutospacing="0" w:afterAutospacing="0" w:line="360" w:lineRule="auto"/>
        <w:ind w:firstLine="0" w:firstLineChars="0"/>
        <w:jc w:val="both"/>
        <w:rPr>
          <w:rFonts w:hint="default" w:ascii="Times New Roman" w:hAnsi="Times New Roman" w:eastAsia="楷体" w:cs="Times New Roman"/>
          <w:sz w:val="22"/>
          <w:lang w:val="ru-RU" w:eastAsia="zh-CN"/>
        </w:rPr>
      </w:pPr>
    </w:p>
    <w:sectPr>
      <w:headerReference r:id="rId13" w:type="default"/>
      <w:type w:val="continuous"/>
      <w:pgSz w:w="11907" w:h="16839"/>
      <w:pgMar w:top="1134" w:right="1134" w:bottom="1134" w:left="1417" w:header="1021" w:footer="850" w:gutter="0"/>
      <w:cols w:space="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entury Gothic">
    <w:panose1 w:val="020B0502020202020204"/>
    <w:charset w:val="CC"/>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FangSong_GB2312">
    <w:altName w:val="仿宋"/>
    <w:panose1 w:val="02010609060101010101"/>
    <w:charset w:val="86"/>
    <w:family w:val="modern"/>
    <w:pitch w:val="default"/>
    <w:sig w:usb0="00000000" w:usb1="00000000" w:usb2="00000016" w:usb3="00000000" w:csb0="00040001" w:csb1="00000000"/>
  </w:font>
  <w:font w:name="Cambria">
    <w:panose1 w:val="02040503050406030204"/>
    <w:charset w:val="CC"/>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Regular">
    <w:altName w:val="Arial"/>
    <w:panose1 w:val="00000000000000000000"/>
    <w:charset w:val="00"/>
    <w:family w:val="auto"/>
    <w:pitch w:val="default"/>
    <w:sig w:usb0="00000000" w:usb1="00000000" w:usb2="00000001" w:usb3="00000000" w:csb0="400001BF" w:csb1="DFF70000"/>
  </w:font>
  <w:font w:name="方正小标宋_GBK">
    <w:panose1 w:val="02000000000000000000"/>
    <w:charset w:val="86"/>
    <w:family w:val="auto"/>
    <w:pitch w:val="default"/>
    <w:sig w:usb0="A00002BF" w:usb1="38CF7CFA" w:usb2="00082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440" w:lineRule="exact"/>
      <w:ind w:firstLine="0" w:firstLineChars="0"/>
      <w:jc w:val="center"/>
      <w:rPr>
        <w:rFonts w:ascii="宋体" w:hAnsi="宋体"/>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YWikyAgAAZ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VhaKTICAABlBAAADgAAAAAAAAABACAAAAAfAQAAZHJzL2Uyb0RvYy54bWxQSwUG&#10;AAAAAAYABgBZAQAAwwUAAAAA&#10;">
              <v:fill on="f" focussize="0,0"/>
              <v:stroke on="f" weight="0.5pt"/>
              <v:imagedata o:title=""/>
              <o:lock v:ext="edit" aspectratio="f"/>
              <v:textbox inset="0mm,0mm,0mm,0mm" style="mso-fit-shape-to-text:t;">
                <w:txbxContent>
                  <w:p>
                    <w:pPr>
                      <w:pStyle w:val="15"/>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tabs>
        <w:tab w:val="right" w:pos="9015"/>
        <w:tab w:val="clear" w:pos="4153"/>
        <w:tab w:val="clear" w:pos="8306"/>
      </w:tabs>
      <w:spacing w:line="240" w:lineRule="auto"/>
      <w:ind w:left="8280" w:hanging="8280" w:hangingChars="4600"/>
      <w:jc w:val="left"/>
      <w:rPr>
        <w:rFonts w:ascii="Times New Roman" w:hAnsi="Times New Roman" w:cs="Times New Roman"/>
        <w:bCs/>
        <w:lang w:val="kk-KZ"/>
      </w:rPr>
    </w:pPr>
    <w:r>
      <w:rPr>
        <w:rFonts w:ascii="Times New Roman" w:hAnsi="Times New Roman" w:cs="Times New Roman"/>
        <w:bCs/>
      </w:rPr>
      <w:t>哈萨克斯坦阿克套燃机项目</w:t>
    </w:r>
    <w:r>
      <w:rPr>
        <w:rFonts w:hint="eastAsia" w:ascii="Times New Roman" w:hAnsi="Times New Roman" w:cs="Times New Roman"/>
        <w:bCs/>
      </w:rPr>
      <w:t>设计咨询服务</w:t>
    </w:r>
    <w:r>
      <w:rPr>
        <w:rFonts w:ascii="Times New Roman" w:hAnsi="Times New Roman" w:cs="Times New Roman"/>
        <w:bCs/>
      </w:rPr>
      <w:t xml:space="preserve">                                    </w:t>
    </w:r>
    <w:r>
      <w:rPr>
        <w:rFonts w:hint="eastAsia" w:ascii="Times New Roman" w:hAnsi="Times New Roman" w:cs="Times New Roman"/>
        <w:bCs/>
      </w:rPr>
      <w:t xml:space="preserve">         </w:t>
    </w:r>
    <w:r>
      <w:rPr>
        <w:rFonts w:ascii="Times New Roman" w:hAnsi="Times New Roman" w:cs="Times New Roman"/>
        <w:bCs/>
        <w:lang w:val="ru-RU"/>
      </w:rPr>
      <w:t xml:space="preserve">   </w:t>
    </w:r>
    <w:r>
      <w:rPr>
        <w:rFonts w:hint="eastAsia" w:ascii="Times New Roman" w:hAnsi="Times New Roman" w:cs="Times New Roman"/>
        <w:bCs/>
      </w:rPr>
      <w:t>公开谈判</w:t>
    </w:r>
    <w:r>
      <w:rPr>
        <w:rFonts w:ascii="Times New Roman" w:hAnsi="Times New Roman" w:cs="Times New Roman"/>
        <w:bCs/>
      </w:rPr>
      <w:t>采购文件</w:t>
    </w:r>
  </w:p>
  <w:p>
    <w:pPr>
      <w:pStyle w:val="16"/>
      <w:pBdr>
        <w:bottom w:val="none" w:color="auto" w:sz="0" w:space="1"/>
      </w:pBdr>
      <w:tabs>
        <w:tab w:val="right" w:pos="9015"/>
        <w:tab w:val="clear" w:pos="4153"/>
        <w:tab w:val="clear" w:pos="8306"/>
      </w:tabs>
      <w:spacing w:line="240" w:lineRule="auto"/>
      <w:ind w:left="7231" w:leftChars="-437" w:hanging="8280" w:hangingChars="4600"/>
      <w:jc w:val="left"/>
      <w:rPr>
        <w:rFonts w:ascii="Times New Roman" w:hAnsi="Times New Roman" w:cs="Times New Roman"/>
        <w:bCs/>
        <w:lang w:val="ru-RU"/>
      </w:rPr>
    </w:pPr>
    <w:r>
      <w:rPr>
        <w:rFonts w:ascii="Times New Roman" w:hAnsi="Times New Roman" w:cs="Times New Roman"/>
        <w:bCs/>
        <w:lang w:val="ru-RU"/>
      </w:rPr>
      <w:t xml:space="preserve">            Услуги проектного консультирования                                                     Документы для </w:t>
    </w:r>
  </w:p>
  <w:p>
    <w:pPr>
      <w:pStyle w:val="16"/>
      <w:pBdr>
        <w:bottom w:val="none" w:color="auto" w:sz="0" w:space="1"/>
      </w:pBdr>
      <w:tabs>
        <w:tab w:val="right" w:pos="9015"/>
        <w:tab w:val="clear" w:pos="4153"/>
        <w:tab w:val="clear" w:pos="8306"/>
      </w:tabs>
      <w:spacing w:line="240" w:lineRule="auto"/>
      <w:ind w:left="7231" w:hanging="7230" w:hangingChars="4017"/>
      <w:jc w:val="left"/>
      <w:rPr>
        <w:rFonts w:ascii="Times New Roman" w:hAnsi="Times New Roman" w:cs="Times New Roman"/>
        <w:bCs/>
        <w:lang w:val="ru-RU"/>
      </w:rPr>
    </w:pPr>
    <w:r>
      <w:rPr>
        <w:rFonts w:ascii="Times New Roman" w:hAnsi="Times New Roman" w:cs="Times New Roman"/>
        <w:bCs/>
        <w:lang w:val="ru-RU"/>
      </w:rPr>
      <w:t>Строительства ПГУ (парогазовой установки)                                          открытых переговоров</w:t>
    </w:r>
  </w:p>
  <w:p>
    <w:pPr>
      <w:pStyle w:val="16"/>
      <w:pBdr>
        <w:bottom w:val="none" w:color="auto" w:sz="0" w:space="1"/>
      </w:pBdr>
      <w:tabs>
        <w:tab w:val="right" w:pos="9015"/>
        <w:tab w:val="clear" w:pos="4153"/>
        <w:tab w:val="clear" w:pos="8306"/>
      </w:tabs>
      <w:spacing w:line="240" w:lineRule="auto"/>
      <w:ind w:left="7231" w:hanging="7230" w:hangingChars="4017"/>
      <w:jc w:val="left"/>
      <w:rPr>
        <w:rStyle w:val="27"/>
        <w:b w:val="0"/>
        <w:bCs w:val="0"/>
        <w:u w:val="single"/>
        <w:lang w:val="ru-RU"/>
      </w:rPr>
    </w:pPr>
    <w:r>
      <w:rPr>
        <w:rFonts w:ascii="Times New Roman" w:hAnsi="Times New Roman" w:cs="Times New Roman"/>
        <w:bCs/>
        <w:u w:val="single"/>
        <w:lang w:val="ru-RU"/>
      </w:rPr>
      <w:t>мощностью160МВт в г. Актау, Мангистауской области                                            по закупке</w:t>
    </w:r>
    <w:r>
      <w:rPr>
        <w:rStyle w:val="27"/>
        <w:rFonts w:hint="eastAsia"/>
        <w:b w:val="0"/>
        <w:bCs w:val="0"/>
        <w:u w:val="single"/>
        <w:lang w:val="ru-R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top w:val="none" w:color="auto" w:sz="0" w:space="0"/>
        <w:left w:val="none" w:color="auto" w:sz="0" w:space="0"/>
        <w:bottom w:val="none" w:color="auto" w:sz="0" w:space="1"/>
        <w:right w:val="none" w:color="auto" w:sz="0" w:space="0"/>
        <w:between w:val="none" w:color="auto" w:sz="0" w:space="0"/>
      </w:pBdr>
      <w:tabs>
        <w:tab w:val="right" w:pos="9015"/>
        <w:tab w:val="clear" w:pos="4153"/>
        <w:tab w:val="clear" w:pos="8306"/>
      </w:tabs>
      <w:spacing w:line="240" w:lineRule="auto"/>
      <w:ind w:left="8280" w:hanging="8280" w:hangingChars="4600"/>
      <w:jc w:val="left"/>
      <w:rPr>
        <w:rFonts w:ascii="Times New Roman" w:hAnsi="Times New Roman" w:cs="Times New Roman"/>
        <w:bCs/>
        <w:lang w:val="kk-KZ"/>
      </w:rPr>
    </w:pPr>
    <w:r>
      <w:rPr>
        <w:rFonts w:ascii="Times New Roman" w:hAnsi="Times New Roman" w:cs="Times New Roman"/>
        <w:bCs/>
      </w:rPr>
      <w:t>哈萨克斯坦阿克套燃机项目</w:t>
    </w:r>
    <w:r>
      <w:rPr>
        <w:rFonts w:hint="eastAsia" w:ascii="Times New Roman" w:hAnsi="Times New Roman" w:cs="Times New Roman"/>
        <w:bCs/>
      </w:rPr>
      <w:t>设计咨询服务</w:t>
    </w:r>
    <w:r>
      <w:rPr>
        <w:rFonts w:ascii="Times New Roman" w:hAnsi="Times New Roman" w:cs="Times New Roman"/>
        <w:bCs/>
      </w:rPr>
      <w:t xml:space="preserve">                                    </w:t>
    </w:r>
    <w:r>
      <w:rPr>
        <w:rFonts w:hint="eastAsia" w:ascii="Times New Roman" w:hAnsi="Times New Roman" w:cs="Times New Roman"/>
        <w:bCs/>
      </w:rPr>
      <w:t xml:space="preserve">         </w:t>
    </w:r>
    <w:r>
      <w:rPr>
        <w:rFonts w:ascii="Times New Roman" w:hAnsi="Times New Roman" w:cs="Times New Roman"/>
        <w:bCs/>
        <w:lang w:val="ru-RU"/>
      </w:rPr>
      <w:t xml:space="preserve">   </w:t>
    </w:r>
    <w:r>
      <w:rPr>
        <w:rFonts w:hint="eastAsia" w:ascii="Times New Roman" w:hAnsi="Times New Roman" w:cs="Times New Roman"/>
        <w:bCs/>
      </w:rPr>
      <w:t>公开谈判</w:t>
    </w:r>
    <w:r>
      <w:rPr>
        <w:rFonts w:ascii="Times New Roman" w:hAnsi="Times New Roman" w:cs="Times New Roman"/>
        <w:bCs/>
      </w:rPr>
      <w:t>采购文件</w:t>
    </w:r>
  </w:p>
  <w:p>
    <w:pPr>
      <w:pStyle w:val="16"/>
      <w:pBdr>
        <w:top w:val="none" w:color="auto" w:sz="0" w:space="0"/>
        <w:left w:val="none" w:color="auto" w:sz="0" w:space="0"/>
        <w:bottom w:val="none" w:color="auto" w:sz="0" w:space="1"/>
        <w:right w:val="none" w:color="auto" w:sz="0" w:space="0"/>
        <w:between w:val="none" w:color="auto" w:sz="0" w:space="0"/>
      </w:pBdr>
      <w:tabs>
        <w:tab w:val="right" w:pos="9015"/>
        <w:tab w:val="clear" w:pos="4153"/>
        <w:tab w:val="clear" w:pos="8306"/>
      </w:tabs>
      <w:spacing w:line="240" w:lineRule="auto"/>
      <w:ind w:left="7231" w:leftChars="-437" w:hanging="8280" w:hangingChars="4600"/>
      <w:jc w:val="left"/>
      <w:rPr>
        <w:rFonts w:ascii="Times New Roman" w:hAnsi="Times New Roman" w:cs="Times New Roman"/>
        <w:bCs/>
        <w:lang w:val="ru-RU"/>
      </w:rPr>
    </w:pPr>
    <w:r>
      <w:rPr>
        <w:rFonts w:ascii="Times New Roman" w:hAnsi="Times New Roman" w:cs="Times New Roman"/>
        <w:bCs/>
        <w:lang w:val="ru-RU"/>
      </w:rPr>
      <w:t xml:space="preserve">            Услуги проектного консультирования                                                     Документы для </w:t>
    </w:r>
  </w:p>
  <w:p>
    <w:pPr>
      <w:pStyle w:val="16"/>
      <w:pBdr>
        <w:top w:val="none" w:color="auto" w:sz="0" w:space="0"/>
        <w:left w:val="none" w:color="auto" w:sz="0" w:space="0"/>
        <w:bottom w:val="none" w:color="auto" w:sz="0" w:space="1"/>
        <w:right w:val="none" w:color="auto" w:sz="0" w:space="0"/>
        <w:between w:val="none" w:color="auto" w:sz="0" w:space="0"/>
      </w:pBdr>
      <w:tabs>
        <w:tab w:val="right" w:pos="9015"/>
        <w:tab w:val="clear" w:pos="4153"/>
        <w:tab w:val="clear" w:pos="8306"/>
      </w:tabs>
      <w:spacing w:line="240" w:lineRule="auto"/>
      <w:ind w:left="7231" w:hanging="7230" w:hangingChars="4017"/>
      <w:jc w:val="left"/>
      <w:rPr>
        <w:rFonts w:ascii="Times New Roman" w:hAnsi="Times New Roman" w:cs="Times New Roman"/>
        <w:bCs/>
        <w:lang w:val="ru-RU"/>
      </w:rPr>
    </w:pPr>
    <w:r>
      <w:rPr>
        <w:rFonts w:ascii="Times New Roman" w:hAnsi="Times New Roman" w:cs="Times New Roman"/>
        <w:bCs/>
        <w:lang w:val="ru-RU"/>
      </w:rPr>
      <w:t>Строительства ПГУ (парогазовой установки)                                          открытых переговоров</w:t>
    </w:r>
  </w:p>
  <w:p>
    <w:pPr>
      <w:pStyle w:val="16"/>
      <w:pBdr>
        <w:top w:val="none" w:color="auto" w:sz="0" w:space="0"/>
        <w:left w:val="none" w:color="auto" w:sz="0" w:space="0"/>
        <w:bottom w:val="none" w:color="auto" w:sz="0" w:space="1"/>
        <w:right w:val="none" w:color="auto" w:sz="0" w:space="0"/>
        <w:between w:val="none" w:color="auto" w:sz="0" w:space="0"/>
      </w:pBdr>
      <w:tabs>
        <w:tab w:val="right" w:pos="9015"/>
        <w:tab w:val="clear" w:pos="4153"/>
        <w:tab w:val="clear" w:pos="8306"/>
      </w:tabs>
      <w:spacing w:line="240" w:lineRule="auto"/>
      <w:ind w:left="8280" w:hanging="8280" w:hangingChars="4600"/>
      <w:jc w:val="left"/>
      <w:rPr>
        <w:rFonts w:ascii="Times New Roman" w:hAnsi="Times New Roman" w:cs="Times New Roman"/>
        <w:b/>
        <w:bCs/>
      </w:rPr>
    </w:pPr>
    <w:r>
      <w:rPr>
        <w:rFonts w:ascii="Times New Roman" w:hAnsi="Times New Roman" w:cs="Times New Roman"/>
        <w:bCs/>
        <w:u w:val="single"/>
        <w:lang w:val="ru-RU"/>
      </w:rPr>
      <w:t>мощностью160МВт в г. Актау, Мангистауской области                                            по закупке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0F053"/>
    <w:multiLevelType w:val="singleLevel"/>
    <w:tmpl w:val="8590F053"/>
    <w:lvl w:ilvl="0" w:tentative="0">
      <w:start w:val="2"/>
      <w:numFmt w:val="decimal"/>
      <w:suff w:val="space"/>
      <w:lvlText w:val="%1，"/>
      <w:lvlJc w:val="left"/>
    </w:lvl>
  </w:abstractNum>
  <w:abstractNum w:abstractNumId="1">
    <w:nsid w:val="B2205F18"/>
    <w:multiLevelType w:val="singleLevel"/>
    <w:tmpl w:val="B2205F18"/>
    <w:lvl w:ilvl="0" w:tentative="0">
      <w:start w:val="1"/>
      <w:numFmt w:val="chineseCounting"/>
      <w:suff w:val="nothing"/>
      <w:lvlText w:val="%1、"/>
      <w:lvlJc w:val="left"/>
      <w:rPr>
        <w:rFonts w:hint="eastAsia"/>
      </w:rPr>
    </w:lvl>
  </w:abstractNum>
  <w:abstractNum w:abstractNumId="2">
    <w:nsid w:val="00000006"/>
    <w:multiLevelType w:val="multilevel"/>
    <w:tmpl w:val="00000006"/>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1320" w:hanging="420"/>
      </w:pPr>
      <w:rPr>
        <w:rFonts w:hint="eastAsia"/>
      </w:rPr>
    </w:lvl>
    <w:lvl w:ilvl="2" w:tentative="0">
      <w:start w:val="1"/>
      <w:numFmt w:val="lowerRoman"/>
      <w:lvlText w:val="%3."/>
      <w:lvlJc w:val="right"/>
      <w:pPr>
        <w:ind w:left="1740" w:hanging="420"/>
      </w:pPr>
      <w:rPr>
        <w:rFonts w:hint="eastAsia"/>
      </w:rPr>
    </w:lvl>
    <w:lvl w:ilvl="3" w:tentative="0">
      <w:start w:val="1"/>
      <w:numFmt w:val="decimal"/>
      <w:lvlText w:val="%4."/>
      <w:lvlJc w:val="left"/>
      <w:pPr>
        <w:ind w:left="2160" w:hanging="420"/>
      </w:pPr>
      <w:rPr>
        <w:rFonts w:hint="eastAsia"/>
      </w:rPr>
    </w:lvl>
    <w:lvl w:ilvl="4" w:tentative="0">
      <w:start w:val="1"/>
      <w:numFmt w:val="lowerLetter"/>
      <w:lvlText w:val="%5)"/>
      <w:lvlJc w:val="left"/>
      <w:pPr>
        <w:ind w:left="2580" w:hanging="420"/>
      </w:pPr>
      <w:rPr>
        <w:rFonts w:hint="eastAsia"/>
      </w:rPr>
    </w:lvl>
    <w:lvl w:ilvl="5" w:tentative="0">
      <w:start w:val="1"/>
      <w:numFmt w:val="lowerRoman"/>
      <w:lvlText w:val="%6."/>
      <w:lvlJc w:val="right"/>
      <w:pPr>
        <w:ind w:left="3000" w:hanging="420"/>
      </w:pPr>
      <w:rPr>
        <w:rFonts w:hint="eastAsia"/>
      </w:rPr>
    </w:lvl>
    <w:lvl w:ilvl="6" w:tentative="0">
      <w:start w:val="1"/>
      <w:numFmt w:val="decimal"/>
      <w:lvlText w:val="%7."/>
      <w:lvlJc w:val="left"/>
      <w:pPr>
        <w:ind w:left="3420" w:hanging="420"/>
      </w:pPr>
      <w:rPr>
        <w:rFonts w:hint="eastAsia"/>
      </w:rPr>
    </w:lvl>
    <w:lvl w:ilvl="7" w:tentative="0">
      <w:start w:val="1"/>
      <w:numFmt w:val="lowerLetter"/>
      <w:lvlText w:val="%8)"/>
      <w:lvlJc w:val="left"/>
      <w:pPr>
        <w:ind w:left="3840" w:hanging="420"/>
      </w:pPr>
      <w:rPr>
        <w:rFonts w:hint="eastAsia"/>
      </w:rPr>
    </w:lvl>
    <w:lvl w:ilvl="8" w:tentative="0">
      <w:start w:val="1"/>
      <w:numFmt w:val="lowerRoman"/>
      <w:lvlText w:val="%9."/>
      <w:lvlJc w:val="right"/>
      <w:pPr>
        <w:ind w:left="4260" w:hanging="420"/>
      </w:pPr>
      <w:rPr>
        <w:rFonts w:hint="eastAsia"/>
      </w:rPr>
    </w:lvl>
  </w:abstractNum>
  <w:abstractNum w:abstractNumId="3">
    <w:nsid w:val="08124743"/>
    <w:multiLevelType w:val="multilevel"/>
    <w:tmpl w:val="08124743"/>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9302226"/>
    <w:multiLevelType w:val="multilevel"/>
    <w:tmpl w:val="09302226"/>
    <w:lvl w:ilvl="0" w:tentative="0">
      <w:start w:val="1"/>
      <w:numFmt w:val="decimal"/>
      <w:lvlText w:val="(%1)"/>
      <w:lvlJc w:val="left"/>
      <w:pPr>
        <w:ind w:left="960" w:hanging="480"/>
      </w:pPr>
      <w:rPr>
        <w:rFonts w:hint="default" w:ascii="宋体" w:hAnsi="宋体"/>
      </w:r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5">
    <w:nsid w:val="11AB79BA"/>
    <w:multiLevelType w:val="multilevel"/>
    <w:tmpl w:val="11AB79BA"/>
    <w:lvl w:ilvl="0" w:tentative="0">
      <w:start w:val="1"/>
      <w:numFmt w:val="decimal"/>
      <w:lvlText w:val="%1."/>
      <w:lvlJc w:val="left"/>
      <w:pPr>
        <w:ind w:left="842" w:hanging="360"/>
      </w:pPr>
      <w:rPr>
        <w:rFonts w:hint="default" w:ascii="宋体" w:hAnsi="宋体"/>
      </w:rPr>
    </w:lvl>
    <w:lvl w:ilvl="1" w:tentative="0">
      <w:start w:val="1"/>
      <w:numFmt w:val="lowerLetter"/>
      <w:lvlText w:val="%2."/>
      <w:lvlJc w:val="left"/>
      <w:pPr>
        <w:ind w:left="1562" w:hanging="360"/>
      </w:pPr>
    </w:lvl>
    <w:lvl w:ilvl="2" w:tentative="0">
      <w:start w:val="1"/>
      <w:numFmt w:val="lowerRoman"/>
      <w:lvlText w:val="%3."/>
      <w:lvlJc w:val="right"/>
      <w:pPr>
        <w:ind w:left="2282" w:hanging="180"/>
      </w:pPr>
    </w:lvl>
    <w:lvl w:ilvl="3" w:tentative="0">
      <w:start w:val="1"/>
      <w:numFmt w:val="decimal"/>
      <w:lvlText w:val="%4."/>
      <w:lvlJc w:val="left"/>
      <w:pPr>
        <w:ind w:left="3002" w:hanging="360"/>
      </w:pPr>
    </w:lvl>
    <w:lvl w:ilvl="4" w:tentative="0">
      <w:start w:val="1"/>
      <w:numFmt w:val="lowerLetter"/>
      <w:lvlText w:val="%5."/>
      <w:lvlJc w:val="left"/>
      <w:pPr>
        <w:ind w:left="3722" w:hanging="360"/>
      </w:pPr>
    </w:lvl>
    <w:lvl w:ilvl="5" w:tentative="0">
      <w:start w:val="1"/>
      <w:numFmt w:val="lowerRoman"/>
      <w:lvlText w:val="%6."/>
      <w:lvlJc w:val="right"/>
      <w:pPr>
        <w:ind w:left="4442" w:hanging="180"/>
      </w:pPr>
    </w:lvl>
    <w:lvl w:ilvl="6" w:tentative="0">
      <w:start w:val="1"/>
      <w:numFmt w:val="decimal"/>
      <w:lvlText w:val="%7."/>
      <w:lvlJc w:val="left"/>
      <w:pPr>
        <w:ind w:left="5162" w:hanging="360"/>
      </w:pPr>
    </w:lvl>
    <w:lvl w:ilvl="7" w:tentative="0">
      <w:start w:val="1"/>
      <w:numFmt w:val="lowerLetter"/>
      <w:lvlText w:val="%8."/>
      <w:lvlJc w:val="left"/>
      <w:pPr>
        <w:ind w:left="5882" w:hanging="360"/>
      </w:pPr>
    </w:lvl>
    <w:lvl w:ilvl="8" w:tentative="0">
      <w:start w:val="1"/>
      <w:numFmt w:val="lowerRoman"/>
      <w:lvlText w:val="%9."/>
      <w:lvlJc w:val="right"/>
      <w:pPr>
        <w:ind w:left="6602" w:hanging="180"/>
      </w:pPr>
    </w:lvl>
  </w:abstractNum>
  <w:abstractNum w:abstractNumId="6">
    <w:nsid w:val="12C425A0"/>
    <w:multiLevelType w:val="multilevel"/>
    <w:tmpl w:val="12C425A0"/>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13450B26"/>
    <w:multiLevelType w:val="singleLevel"/>
    <w:tmpl w:val="13450B26"/>
    <w:lvl w:ilvl="0" w:tentative="0">
      <w:start w:val="7"/>
      <w:numFmt w:val="decimal"/>
      <w:suff w:val="space"/>
      <w:lvlText w:val="%1."/>
      <w:lvlJc w:val="left"/>
    </w:lvl>
  </w:abstractNum>
  <w:abstractNum w:abstractNumId="8">
    <w:nsid w:val="157433CB"/>
    <w:multiLevelType w:val="multilevel"/>
    <w:tmpl w:val="157433CB"/>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2C2C4E61"/>
    <w:multiLevelType w:val="multilevel"/>
    <w:tmpl w:val="2C2C4E61"/>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390E2027"/>
    <w:multiLevelType w:val="multilevel"/>
    <w:tmpl w:val="390E2027"/>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4491256A"/>
    <w:multiLevelType w:val="multilevel"/>
    <w:tmpl w:val="4491256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4A5EA8FB"/>
    <w:multiLevelType w:val="singleLevel"/>
    <w:tmpl w:val="4A5EA8FB"/>
    <w:lvl w:ilvl="0" w:tentative="0">
      <w:start w:val="1"/>
      <w:numFmt w:val="chineseCounting"/>
      <w:suff w:val="space"/>
      <w:lvlText w:val="第%1章"/>
      <w:lvlJc w:val="left"/>
      <w:rPr>
        <w:rFonts w:hint="eastAsia"/>
      </w:rPr>
    </w:lvl>
  </w:abstractNum>
  <w:abstractNum w:abstractNumId="13">
    <w:nsid w:val="54BD0E27"/>
    <w:multiLevelType w:val="multilevel"/>
    <w:tmpl w:val="54BD0E2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CD1145F"/>
    <w:multiLevelType w:val="multilevel"/>
    <w:tmpl w:val="5CD1145F"/>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6A4C4601"/>
    <w:multiLevelType w:val="multilevel"/>
    <w:tmpl w:val="6A4C4601"/>
    <w:lvl w:ilvl="0" w:tentative="0">
      <w:start w:val="2"/>
      <w:numFmt w:val="decimal"/>
      <w:lvlText w:val="%1）"/>
      <w:lvlJc w:val="left"/>
      <w:pPr>
        <w:ind w:left="840" w:hanging="360"/>
      </w:pPr>
      <w:rPr>
        <w:rFonts w:hint="default" w:ascii="宋体" w:hAnsi="宋体"/>
      </w:r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16">
    <w:nsid w:val="6A674C5D"/>
    <w:multiLevelType w:val="multilevel"/>
    <w:tmpl w:val="6A674C5D"/>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6C0E4BA0"/>
    <w:multiLevelType w:val="singleLevel"/>
    <w:tmpl w:val="6C0E4BA0"/>
    <w:lvl w:ilvl="0" w:tentative="0">
      <w:start w:val="4"/>
      <w:numFmt w:val="chineseCounting"/>
      <w:suff w:val="space"/>
      <w:lvlText w:val="第%1章"/>
      <w:lvlJc w:val="left"/>
      <w:rPr>
        <w:rFonts w:hint="eastAsia"/>
      </w:rPr>
    </w:lvl>
  </w:abstractNum>
  <w:num w:numId="1">
    <w:abstractNumId w:val="12"/>
  </w:num>
  <w:num w:numId="2">
    <w:abstractNumId w:val="5"/>
  </w:num>
  <w:num w:numId="3">
    <w:abstractNumId w:val="0"/>
  </w:num>
  <w:num w:numId="4">
    <w:abstractNumId w:val="11"/>
  </w:num>
  <w:num w:numId="5">
    <w:abstractNumId w:val="15"/>
  </w:num>
  <w:num w:numId="6">
    <w:abstractNumId w:val="7"/>
  </w:num>
  <w:num w:numId="7">
    <w:abstractNumId w:val="9"/>
  </w:num>
  <w:num w:numId="8">
    <w:abstractNumId w:val="4"/>
  </w:num>
  <w:num w:numId="9">
    <w:abstractNumId w:val="17"/>
  </w:num>
  <w:num w:numId="10">
    <w:abstractNumId w:val="1"/>
  </w:num>
  <w:num w:numId="11">
    <w:abstractNumId w:val="13"/>
  </w:num>
  <w:num w:numId="12">
    <w:abstractNumId w:val="2"/>
  </w:num>
  <w:num w:numId="13">
    <w:abstractNumId w:val="3"/>
  </w:num>
  <w:num w:numId="14">
    <w:abstractNumId w:val="10"/>
  </w:num>
  <w:num w:numId="15">
    <w:abstractNumId w:val="6"/>
  </w:num>
  <w:num w:numId="16">
    <w:abstractNumId w:val="14"/>
  </w:num>
  <w:num w:numId="17">
    <w:abstractNumId w:val="8"/>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44F44"/>
    <w:rsid w:val="000748D8"/>
    <w:rsid w:val="000E2121"/>
    <w:rsid w:val="00137DC7"/>
    <w:rsid w:val="00164E58"/>
    <w:rsid w:val="00172A27"/>
    <w:rsid w:val="001802B4"/>
    <w:rsid w:val="001E44C0"/>
    <w:rsid w:val="0021098D"/>
    <w:rsid w:val="0023501E"/>
    <w:rsid w:val="00260F69"/>
    <w:rsid w:val="002A3BA5"/>
    <w:rsid w:val="002E2EC8"/>
    <w:rsid w:val="00311521"/>
    <w:rsid w:val="003A1003"/>
    <w:rsid w:val="003D0EB4"/>
    <w:rsid w:val="003D5ABF"/>
    <w:rsid w:val="004104A1"/>
    <w:rsid w:val="00437A06"/>
    <w:rsid w:val="00457051"/>
    <w:rsid w:val="00495694"/>
    <w:rsid w:val="00496DCD"/>
    <w:rsid w:val="004C74E4"/>
    <w:rsid w:val="004C75A8"/>
    <w:rsid w:val="004E2F1A"/>
    <w:rsid w:val="004F648F"/>
    <w:rsid w:val="00546F0B"/>
    <w:rsid w:val="00554D6E"/>
    <w:rsid w:val="00582D04"/>
    <w:rsid w:val="00583826"/>
    <w:rsid w:val="005B3D19"/>
    <w:rsid w:val="005C140C"/>
    <w:rsid w:val="005E2B39"/>
    <w:rsid w:val="005F548D"/>
    <w:rsid w:val="0063168C"/>
    <w:rsid w:val="006A1305"/>
    <w:rsid w:val="006F266F"/>
    <w:rsid w:val="006F7386"/>
    <w:rsid w:val="00716B9E"/>
    <w:rsid w:val="00716E5E"/>
    <w:rsid w:val="00720914"/>
    <w:rsid w:val="007540F2"/>
    <w:rsid w:val="007A03D7"/>
    <w:rsid w:val="007F45EA"/>
    <w:rsid w:val="00874260"/>
    <w:rsid w:val="008A16FB"/>
    <w:rsid w:val="008C28A4"/>
    <w:rsid w:val="008C51DE"/>
    <w:rsid w:val="00905024"/>
    <w:rsid w:val="00916140"/>
    <w:rsid w:val="009227CD"/>
    <w:rsid w:val="009476EA"/>
    <w:rsid w:val="00950432"/>
    <w:rsid w:val="00973A65"/>
    <w:rsid w:val="0098642B"/>
    <w:rsid w:val="009C1367"/>
    <w:rsid w:val="009C51C0"/>
    <w:rsid w:val="00A13C15"/>
    <w:rsid w:val="00A32BDD"/>
    <w:rsid w:val="00A46E47"/>
    <w:rsid w:val="00A535B5"/>
    <w:rsid w:val="00A56DBA"/>
    <w:rsid w:val="00A63A36"/>
    <w:rsid w:val="00A83335"/>
    <w:rsid w:val="00A83D5B"/>
    <w:rsid w:val="00A843EB"/>
    <w:rsid w:val="00AC715D"/>
    <w:rsid w:val="00AD7299"/>
    <w:rsid w:val="00AF7A56"/>
    <w:rsid w:val="00B23B10"/>
    <w:rsid w:val="00B51AE9"/>
    <w:rsid w:val="00B8393E"/>
    <w:rsid w:val="00BC5667"/>
    <w:rsid w:val="00BE1291"/>
    <w:rsid w:val="00BF6C60"/>
    <w:rsid w:val="00C31CFD"/>
    <w:rsid w:val="00C33C30"/>
    <w:rsid w:val="00C54FF7"/>
    <w:rsid w:val="00C62881"/>
    <w:rsid w:val="00C8740B"/>
    <w:rsid w:val="00C91C98"/>
    <w:rsid w:val="00C96A52"/>
    <w:rsid w:val="00CB5168"/>
    <w:rsid w:val="00CD0CDE"/>
    <w:rsid w:val="00CE1A1A"/>
    <w:rsid w:val="00CE4603"/>
    <w:rsid w:val="00D63D22"/>
    <w:rsid w:val="00D661FE"/>
    <w:rsid w:val="00D86E75"/>
    <w:rsid w:val="00DB23CF"/>
    <w:rsid w:val="00DB5B30"/>
    <w:rsid w:val="00DC6258"/>
    <w:rsid w:val="00DD2648"/>
    <w:rsid w:val="00E205A0"/>
    <w:rsid w:val="00E50CB2"/>
    <w:rsid w:val="00E5239D"/>
    <w:rsid w:val="00E6305F"/>
    <w:rsid w:val="00E75C4D"/>
    <w:rsid w:val="00E80221"/>
    <w:rsid w:val="00E87311"/>
    <w:rsid w:val="00E945CF"/>
    <w:rsid w:val="00EE387F"/>
    <w:rsid w:val="00F2291A"/>
    <w:rsid w:val="00F46468"/>
    <w:rsid w:val="00F87AE4"/>
    <w:rsid w:val="00FA43EB"/>
    <w:rsid w:val="00FA4E5D"/>
    <w:rsid w:val="00FB1E9A"/>
    <w:rsid w:val="00FB2240"/>
    <w:rsid w:val="00FB561F"/>
    <w:rsid w:val="00FC29BF"/>
    <w:rsid w:val="00FF67E0"/>
    <w:rsid w:val="01341807"/>
    <w:rsid w:val="01BC74C7"/>
    <w:rsid w:val="01DA23AF"/>
    <w:rsid w:val="02340DB1"/>
    <w:rsid w:val="026304E3"/>
    <w:rsid w:val="028265C4"/>
    <w:rsid w:val="02AB3529"/>
    <w:rsid w:val="030C3169"/>
    <w:rsid w:val="039F5DE5"/>
    <w:rsid w:val="03A228CE"/>
    <w:rsid w:val="03E1319A"/>
    <w:rsid w:val="043645A1"/>
    <w:rsid w:val="04477AA3"/>
    <w:rsid w:val="04567CA2"/>
    <w:rsid w:val="04706FFA"/>
    <w:rsid w:val="04760D6D"/>
    <w:rsid w:val="04BD2A4D"/>
    <w:rsid w:val="04C44A6F"/>
    <w:rsid w:val="04DA136C"/>
    <w:rsid w:val="04F42833"/>
    <w:rsid w:val="050510CA"/>
    <w:rsid w:val="05233B80"/>
    <w:rsid w:val="056D138A"/>
    <w:rsid w:val="05BA5C04"/>
    <w:rsid w:val="05BB7D47"/>
    <w:rsid w:val="05DE29C3"/>
    <w:rsid w:val="05E05ABA"/>
    <w:rsid w:val="05E355AA"/>
    <w:rsid w:val="063D4ADF"/>
    <w:rsid w:val="06B63431"/>
    <w:rsid w:val="06BD0254"/>
    <w:rsid w:val="07903709"/>
    <w:rsid w:val="0793244C"/>
    <w:rsid w:val="08332819"/>
    <w:rsid w:val="083F3FB4"/>
    <w:rsid w:val="086410A5"/>
    <w:rsid w:val="0865740A"/>
    <w:rsid w:val="090A50CE"/>
    <w:rsid w:val="090D12BC"/>
    <w:rsid w:val="09272E79"/>
    <w:rsid w:val="09335B6C"/>
    <w:rsid w:val="096771EE"/>
    <w:rsid w:val="0974380C"/>
    <w:rsid w:val="098922BC"/>
    <w:rsid w:val="09A75429"/>
    <w:rsid w:val="09AD1E31"/>
    <w:rsid w:val="09DC7F62"/>
    <w:rsid w:val="09F360A5"/>
    <w:rsid w:val="0A38328B"/>
    <w:rsid w:val="0B4B5097"/>
    <w:rsid w:val="0B705B32"/>
    <w:rsid w:val="0C011543"/>
    <w:rsid w:val="0C091E19"/>
    <w:rsid w:val="0C3721AC"/>
    <w:rsid w:val="0C496A88"/>
    <w:rsid w:val="0C5A661D"/>
    <w:rsid w:val="0C882A07"/>
    <w:rsid w:val="0CAE52C5"/>
    <w:rsid w:val="0CBF23FA"/>
    <w:rsid w:val="0CE469BB"/>
    <w:rsid w:val="0CE964F3"/>
    <w:rsid w:val="0CFC0D3F"/>
    <w:rsid w:val="0DA93E68"/>
    <w:rsid w:val="0DD82DA2"/>
    <w:rsid w:val="0E100F06"/>
    <w:rsid w:val="0E5219DF"/>
    <w:rsid w:val="0E8C3A20"/>
    <w:rsid w:val="0EFF3CC1"/>
    <w:rsid w:val="0F261EA4"/>
    <w:rsid w:val="0F415E57"/>
    <w:rsid w:val="0F541EEE"/>
    <w:rsid w:val="0F696B20"/>
    <w:rsid w:val="0F9C0D05"/>
    <w:rsid w:val="0F9E0D50"/>
    <w:rsid w:val="0FE1079D"/>
    <w:rsid w:val="10A4325A"/>
    <w:rsid w:val="10F6342B"/>
    <w:rsid w:val="11651569"/>
    <w:rsid w:val="11CB03D8"/>
    <w:rsid w:val="11D675B3"/>
    <w:rsid w:val="1210092A"/>
    <w:rsid w:val="123B59C0"/>
    <w:rsid w:val="129845D3"/>
    <w:rsid w:val="12A11D14"/>
    <w:rsid w:val="12A733A7"/>
    <w:rsid w:val="12F55FE2"/>
    <w:rsid w:val="13022502"/>
    <w:rsid w:val="13282DB0"/>
    <w:rsid w:val="13370181"/>
    <w:rsid w:val="133807EA"/>
    <w:rsid w:val="13A50343"/>
    <w:rsid w:val="13F81B1B"/>
    <w:rsid w:val="143F0E68"/>
    <w:rsid w:val="145C27FF"/>
    <w:rsid w:val="15435A58"/>
    <w:rsid w:val="15EC17FA"/>
    <w:rsid w:val="15F2438C"/>
    <w:rsid w:val="1610675F"/>
    <w:rsid w:val="16203E4D"/>
    <w:rsid w:val="16DC0470"/>
    <w:rsid w:val="17215F32"/>
    <w:rsid w:val="17962B93"/>
    <w:rsid w:val="17A005A2"/>
    <w:rsid w:val="17A93DE2"/>
    <w:rsid w:val="17BF4035"/>
    <w:rsid w:val="186C3383"/>
    <w:rsid w:val="189E6ABD"/>
    <w:rsid w:val="195C30F0"/>
    <w:rsid w:val="199F5459"/>
    <w:rsid w:val="19E07C95"/>
    <w:rsid w:val="19E619AA"/>
    <w:rsid w:val="1A2226ED"/>
    <w:rsid w:val="1A2C09D4"/>
    <w:rsid w:val="1A935F25"/>
    <w:rsid w:val="1AA90570"/>
    <w:rsid w:val="1AAB2567"/>
    <w:rsid w:val="1ABD41C4"/>
    <w:rsid w:val="1AF46FBD"/>
    <w:rsid w:val="1B172980"/>
    <w:rsid w:val="1B765D5B"/>
    <w:rsid w:val="1B8B196E"/>
    <w:rsid w:val="1B9053D4"/>
    <w:rsid w:val="1BA14593"/>
    <w:rsid w:val="1BED070E"/>
    <w:rsid w:val="1BF44C68"/>
    <w:rsid w:val="1BF47159"/>
    <w:rsid w:val="1BFE2344"/>
    <w:rsid w:val="1C204A0A"/>
    <w:rsid w:val="1C2C09C0"/>
    <w:rsid w:val="1CA86123"/>
    <w:rsid w:val="1CF560C5"/>
    <w:rsid w:val="1D733CA9"/>
    <w:rsid w:val="1D7C2114"/>
    <w:rsid w:val="1DE74F55"/>
    <w:rsid w:val="1E262080"/>
    <w:rsid w:val="1E7B6797"/>
    <w:rsid w:val="1E8F21D5"/>
    <w:rsid w:val="1EDE5F93"/>
    <w:rsid w:val="1F2C5ED1"/>
    <w:rsid w:val="1F636682"/>
    <w:rsid w:val="1FE53479"/>
    <w:rsid w:val="201D44CE"/>
    <w:rsid w:val="203A72A5"/>
    <w:rsid w:val="20921758"/>
    <w:rsid w:val="20AA54A8"/>
    <w:rsid w:val="20B57509"/>
    <w:rsid w:val="20B61CFC"/>
    <w:rsid w:val="20BB799C"/>
    <w:rsid w:val="20C5244D"/>
    <w:rsid w:val="20E710C2"/>
    <w:rsid w:val="20EA1733"/>
    <w:rsid w:val="21567BC6"/>
    <w:rsid w:val="21A66A5B"/>
    <w:rsid w:val="21D64592"/>
    <w:rsid w:val="21F60142"/>
    <w:rsid w:val="222D1C2F"/>
    <w:rsid w:val="223076A3"/>
    <w:rsid w:val="22721D38"/>
    <w:rsid w:val="228D64F7"/>
    <w:rsid w:val="22B8658C"/>
    <w:rsid w:val="23051DC8"/>
    <w:rsid w:val="24493DB7"/>
    <w:rsid w:val="24B467CC"/>
    <w:rsid w:val="24CA09F8"/>
    <w:rsid w:val="25480FB0"/>
    <w:rsid w:val="25E7182D"/>
    <w:rsid w:val="262821D2"/>
    <w:rsid w:val="263076F8"/>
    <w:rsid w:val="26B45789"/>
    <w:rsid w:val="26F577A5"/>
    <w:rsid w:val="28C61700"/>
    <w:rsid w:val="28D90704"/>
    <w:rsid w:val="290C4EDC"/>
    <w:rsid w:val="295020B2"/>
    <w:rsid w:val="29635289"/>
    <w:rsid w:val="296E1870"/>
    <w:rsid w:val="2976035F"/>
    <w:rsid w:val="29C85E36"/>
    <w:rsid w:val="2A4A777D"/>
    <w:rsid w:val="2A5A482C"/>
    <w:rsid w:val="2A5D684B"/>
    <w:rsid w:val="2A8E3CE0"/>
    <w:rsid w:val="2AC15A4F"/>
    <w:rsid w:val="2B6018E7"/>
    <w:rsid w:val="2B7D1A81"/>
    <w:rsid w:val="2B800A95"/>
    <w:rsid w:val="2BE27808"/>
    <w:rsid w:val="2C065740"/>
    <w:rsid w:val="2CB31912"/>
    <w:rsid w:val="2D450FCA"/>
    <w:rsid w:val="2D9376B1"/>
    <w:rsid w:val="2DE0049D"/>
    <w:rsid w:val="2DFE1EE2"/>
    <w:rsid w:val="2E072CB7"/>
    <w:rsid w:val="2E3C53E0"/>
    <w:rsid w:val="2E3D56B3"/>
    <w:rsid w:val="2E3D61E5"/>
    <w:rsid w:val="2E9C6E8A"/>
    <w:rsid w:val="2ED74DED"/>
    <w:rsid w:val="2F69689D"/>
    <w:rsid w:val="2F773B5E"/>
    <w:rsid w:val="2F845820"/>
    <w:rsid w:val="2F9B467C"/>
    <w:rsid w:val="2FEF3725"/>
    <w:rsid w:val="2FFE2451"/>
    <w:rsid w:val="3003024A"/>
    <w:rsid w:val="306E4A8D"/>
    <w:rsid w:val="30862621"/>
    <w:rsid w:val="30E436DB"/>
    <w:rsid w:val="311C359A"/>
    <w:rsid w:val="3128406B"/>
    <w:rsid w:val="31460689"/>
    <w:rsid w:val="3156526D"/>
    <w:rsid w:val="31BB1005"/>
    <w:rsid w:val="322278D5"/>
    <w:rsid w:val="322C68C2"/>
    <w:rsid w:val="323478FA"/>
    <w:rsid w:val="323A4620"/>
    <w:rsid w:val="33730C84"/>
    <w:rsid w:val="33D502B3"/>
    <w:rsid w:val="33D81437"/>
    <w:rsid w:val="33D84090"/>
    <w:rsid w:val="34171EBC"/>
    <w:rsid w:val="34CB3CE7"/>
    <w:rsid w:val="35555029"/>
    <w:rsid w:val="357C7A47"/>
    <w:rsid w:val="357F4782"/>
    <w:rsid w:val="358F4C83"/>
    <w:rsid w:val="36465714"/>
    <w:rsid w:val="36AD4FD2"/>
    <w:rsid w:val="36CA1CEB"/>
    <w:rsid w:val="375B39FD"/>
    <w:rsid w:val="382B7137"/>
    <w:rsid w:val="385273AD"/>
    <w:rsid w:val="386D572E"/>
    <w:rsid w:val="389C39B4"/>
    <w:rsid w:val="38ED17C0"/>
    <w:rsid w:val="396A4DA5"/>
    <w:rsid w:val="397347E3"/>
    <w:rsid w:val="39794AB5"/>
    <w:rsid w:val="39FE32B3"/>
    <w:rsid w:val="3AF72931"/>
    <w:rsid w:val="3B08511D"/>
    <w:rsid w:val="3BFD3BE2"/>
    <w:rsid w:val="3C20737E"/>
    <w:rsid w:val="3CA65193"/>
    <w:rsid w:val="3CE33E5D"/>
    <w:rsid w:val="3D14560A"/>
    <w:rsid w:val="3D5C0225"/>
    <w:rsid w:val="3DB471F7"/>
    <w:rsid w:val="3DD35929"/>
    <w:rsid w:val="3E506F79"/>
    <w:rsid w:val="3EE77907"/>
    <w:rsid w:val="3F1B2955"/>
    <w:rsid w:val="3F1B4956"/>
    <w:rsid w:val="3F266653"/>
    <w:rsid w:val="3F4964EB"/>
    <w:rsid w:val="3F505430"/>
    <w:rsid w:val="3F60200B"/>
    <w:rsid w:val="3F79434E"/>
    <w:rsid w:val="3FC72A15"/>
    <w:rsid w:val="3FF55DC7"/>
    <w:rsid w:val="400A0591"/>
    <w:rsid w:val="401208C1"/>
    <w:rsid w:val="40A02459"/>
    <w:rsid w:val="40D53766"/>
    <w:rsid w:val="40E32F19"/>
    <w:rsid w:val="41686388"/>
    <w:rsid w:val="416941D9"/>
    <w:rsid w:val="41992401"/>
    <w:rsid w:val="41DA04E3"/>
    <w:rsid w:val="41E93FAA"/>
    <w:rsid w:val="420C1409"/>
    <w:rsid w:val="4259782C"/>
    <w:rsid w:val="42663F48"/>
    <w:rsid w:val="42A15FF5"/>
    <w:rsid w:val="42BA70B7"/>
    <w:rsid w:val="4315522E"/>
    <w:rsid w:val="43D54F74"/>
    <w:rsid w:val="43E22771"/>
    <w:rsid w:val="43F06085"/>
    <w:rsid w:val="441C4C53"/>
    <w:rsid w:val="445E74BE"/>
    <w:rsid w:val="44833D25"/>
    <w:rsid w:val="452757E0"/>
    <w:rsid w:val="45345B84"/>
    <w:rsid w:val="4595563A"/>
    <w:rsid w:val="45AD5AFB"/>
    <w:rsid w:val="45E53497"/>
    <w:rsid w:val="45F91CA4"/>
    <w:rsid w:val="46050582"/>
    <w:rsid w:val="46431016"/>
    <w:rsid w:val="466C6C6B"/>
    <w:rsid w:val="468060ED"/>
    <w:rsid w:val="46C44750"/>
    <w:rsid w:val="46D87C20"/>
    <w:rsid w:val="47157683"/>
    <w:rsid w:val="471C77B3"/>
    <w:rsid w:val="474456A1"/>
    <w:rsid w:val="477069D7"/>
    <w:rsid w:val="47730C19"/>
    <w:rsid w:val="480768FB"/>
    <w:rsid w:val="482C4CB7"/>
    <w:rsid w:val="48401E0D"/>
    <w:rsid w:val="485B4633"/>
    <w:rsid w:val="487645D3"/>
    <w:rsid w:val="48A10C69"/>
    <w:rsid w:val="48CF785B"/>
    <w:rsid w:val="4905680A"/>
    <w:rsid w:val="49091C98"/>
    <w:rsid w:val="49287F12"/>
    <w:rsid w:val="49335BB2"/>
    <w:rsid w:val="493B2C34"/>
    <w:rsid w:val="497E49C3"/>
    <w:rsid w:val="499F0C58"/>
    <w:rsid w:val="49A60395"/>
    <w:rsid w:val="49F11610"/>
    <w:rsid w:val="49F25273"/>
    <w:rsid w:val="4A0550BC"/>
    <w:rsid w:val="4A1E12E7"/>
    <w:rsid w:val="4AAD4CC5"/>
    <w:rsid w:val="4AE60E63"/>
    <w:rsid w:val="4B0C23E1"/>
    <w:rsid w:val="4B1C3A09"/>
    <w:rsid w:val="4B477CA3"/>
    <w:rsid w:val="4B4946BF"/>
    <w:rsid w:val="4B4C6518"/>
    <w:rsid w:val="4B550D5F"/>
    <w:rsid w:val="4B5B58E7"/>
    <w:rsid w:val="4BB45DEE"/>
    <w:rsid w:val="4BC06F17"/>
    <w:rsid w:val="4C055C74"/>
    <w:rsid w:val="4C0D64AA"/>
    <w:rsid w:val="4C4374AB"/>
    <w:rsid w:val="4C5410D3"/>
    <w:rsid w:val="4C9034AA"/>
    <w:rsid w:val="4C977DA9"/>
    <w:rsid w:val="4C991AEB"/>
    <w:rsid w:val="4CD15729"/>
    <w:rsid w:val="4D107381"/>
    <w:rsid w:val="4D4001B9"/>
    <w:rsid w:val="4D4E0B28"/>
    <w:rsid w:val="4E2C7854"/>
    <w:rsid w:val="4E747561"/>
    <w:rsid w:val="4E8B4ECB"/>
    <w:rsid w:val="4E8F764A"/>
    <w:rsid w:val="4EF41D61"/>
    <w:rsid w:val="4F3B034C"/>
    <w:rsid w:val="4F5116DB"/>
    <w:rsid w:val="4F6B7D62"/>
    <w:rsid w:val="4F9F1D4F"/>
    <w:rsid w:val="4FD810B3"/>
    <w:rsid w:val="4FF84E41"/>
    <w:rsid w:val="501C7A49"/>
    <w:rsid w:val="503440D1"/>
    <w:rsid w:val="5060129E"/>
    <w:rsid w:val="50E44F97"/>
    <w:rsid w:val="510924A1"/>
    <w:rsid w:val="51106FC6"/>
    <w:rsid w:val="511524BE"/>
    <w:rsid w:val="51285252"/>
    <w:rsid w:val="512C73D2"/>
    <w:rsid w:val="512E626C"/>
    <w:rsid w:val="51654692"/>
    <w:rsid w:val="52C11FF1"/>
    <w:rsid w:val="52F54D0E"/>
    <w:rsid w:val="52F66513"/>
    <w:rsid w:val="53153676"/>
    <w:rsid w:val="533D609C"/>
    <w:rsid w:val="534C512D"/>
    <w:rsid w:val="53655493"/>
    <w:rsid w:val="537C59EB"/>
    <w:rsid w:val="53B611D5"/>
    <w:rsid w:val="53C91CB3"/>
    <w:rsid w:val="53D31CA5"/>
    <w:rsid w:val="53ED5360"/>
    <w:rsid w:val="53F210AA"/>
    <w:rsid w:val="54134EC6"/>
    <w:rsid w:val="54601E82"/>
    <w:rsid w:val="549C3BDE"/>
    <w:rsid w:val="55311625"/>
    <w:rsid w:val="55676C2B"/>
    <w:rsid w:val="556A1408"/>
    <w:rsid w:val="55865403"/>
    <w:rsid w:val="558C043F"/>
    <w:rsid w:val="55AA1A0A"/>
    <w:rsid w:val="55BE0352"/>
    <w:rsid w:val="55FB3D09"/>
    <w:rsid w:val="562C3A55"/>
    <w:rsid w:val="56356902"/>
    <w:rsid w:val="56382B12"/>
    <w:rsid w:val="566C047D"/>
    <w:rsid w:val="56764C4B"/>
    <w:rsid w:val="56922356"/>
    <w:rsid w:val="575C58A2"/>
    <w:rsid w:val="57790E97"/>
    <w:rsid w:val="579D6934"/>
    <w:rsid w:val="57B75F38"/>
    <w:rsid w:val="57D837A1"/>
    <w:rsid w:val="57F2715C"/>
    <w:rsid w:val="587924B3"/>
    <w:rsid w:val="58C66D49"/>
    <w:rsid w:val="590F19C6"/>
    <w:rsid w:val="59315270"/>
    <w:rsid w:val="59642CB7"/>
    <w:rsid w:val="59D517EA"/>
    <w:rsid w:val="5A183BC7"/>
    <w:rsid w:val="5A610D25"/>
    <w:rsid w:val="5ACC09B8"/>
    <w:rsid w:val="5AE25C4E"/>
    <w:rsid w:val="5AF404F4"/>
    <w:rsid w:val="5AF7657C"/>
    <w:rsid w:val="5B0A50CA"/>
    <w:rsid w:val="5B7A1431"/>
    <w:rsid w:val="5BC07095"/>
    <w:rsid w:val="5C854638"/>
    <w:rsid w:val="5C98633B"/>
    <w:rsid w:val="5D4C270F"/>
    <w:rsid w:val="5D7E2D63"/>
    <w:rsid w:val="5D914D50"/>
    <w:rsid w:val="5D9D713D"/>
    <w:rsid w:val="5DA36C6E"/>
    <w:rsid w:val="5DBB336D"/>
    <w:rsid w:val="5E260694"/>
    <w:rsid w:val="5E7B4D6F"/>
    <w:rsid w:val="5E9345EC"/>
    <w:rsid w:val="5ED657C7"/>
    <w:rsid w:val="5F097EED"/>
    <w:rsid w:val="5F8D48BD"/>
    <w:rsid w:val="5F93061C"/>
    <w:rsid w:val="600627FB"/>
    <w:rsid w:val="60103D53"/>
    <w:rsid w:val="6071185F"/>
    <w:rsid w:val="608C53ED"/>
    <w:rsid w:val="60FF4D84"/>
    <w:rsid w:val="619112F5"/>
    <w:rsid w:val="61AE54A0"/>
    <w:rsid w:val="622C3977"/>
    <w:rsid w:val="62624930"/>
    <w:rsid w:val="62AD2806"/>
    <w:rsid w:val="6338305A"/>
    <w:rsid w:val="63464323"/>
    <w:rsid w:val="637531C2"/>
    <w:rsid w:val="63AB4186"/>
    <w:rsid w:val="63B91368"/>
    <w:rsid w:val="63D952C6"/>
    <w:rsid w:val="63FE15D5"/>
    <w:rsid w:val="64441500"/>
    <w:rsid w:val="64460E58"/>
    <w:rsid w:val="644C1837"/>
    <w:rsid w:val="644D3B9F"/>
    <w:rsid w:val="64713D0B"/>
    <w:rsid w:val="64757EA6"/>
    <w:rsid w:val="64784D5B"/>
    <w:rsid w:val="64796498"/>
    <w:rsid w:val="64DB4370"/>
    <w:rsid w:val="64E920F5"/>
    <w:rsid w:val="64EE6DCC"/>
    <w:rsid w:val="65495FA7"/>
    <w:rsid w:val="655A4E92"/>
    <w:rsid w:val="656F21FC"/>
    <w:rsid w:val="65A9673F"/>
    <w:rsid w:val="65E971E8"/>
    <w:rsid w:val="65FE0EE5"/>
    <w:rsid w:val="66D5563F"/>
    <w:rsid w:val="66E15DDF"/>
    <w:rsid w:val="66EF082E"/>
    <w:rsid w:val="66F902A8"/>
    <w:rsid w:val="672C5B33"/>
    <w:rsid w:val="674C623C"/>
    <w:rsid w:val="678B2DDE"/>
    <w:rsid w:val="67DD1E8C"/>
    <w:rsid w:val="67FC610F"/>
    <w:rsid w:val="68073D3E"/>
    <w:rsid w:val="687E630D"/>
    <w:rsid w:val="68AA1EC4"/>
    <w:rsid w:val="68E250F8"/>
    <w:rsid w:val="68EC737E"/>
    <w:rsid w:val="692F39AB"/>
    <w:rsid w:val="695145D5"/>
    <w:rsid w:val="69542E87"/>
    <w:rsid w:val="69765236"/>
    <w:rsid w:val="699914F5"/>
    <w:rsid w:val="69F55709"/>
    <w:rsid w:val="6A3053E5"/>
    <w:rsid w:val="6A896ED1"/>
    <w:rsid w:val="6A97168B"/>
    <w:rsid w:val="6ABD3FE7"/>
    <w:rsid w:val="6AF20DAE"/>
    <w:rsid w:val="6AF75F21"/>
    <w:rsid w:val="6AFD12FF"/>
    <w:rsid w:val="6B465A01"/>
    <w:rsid w:val="6B526F89"/>
    <w:rsid w:val="6C027255"/>
    <w:rsid w:val="6C165B0F"/>
    <w:rsid w:val="6C7C2B64"/>
    <w:rsid w:val="6CCE1856"/>
    <w:rsid w:val="6D8109C5"/>
    <w:rsid w:val="6DD66EB5"/>
    <w:rsid w:val="6E2455D9"/>
    <w:rsid w:val="6E4673E4"/>
    <w:rsid w:val="6E697118"/>
    <w:rsid w:val="6E90744A"/>
    <w:rsid w:val="6EA677C3"/>
    <w:rsid w:val="6EC63F39"/>
    <w:rsid w:val="6EED475C"/>
    <w:rsid w:val="6F130AE8"/>
    <w:rsid w:val="6F1635CA"/>
    <w:rsid w:val="6F3C141B"/>
    <w:rsid w:val="6F3F3F7A"/>
    <w:rsid w:val="6F4A519B"/>
    <w:rsid w:val="6F524050"/>
    <w:rsid w:val="6F5E29F5"/>
    <w:rsid w:val="6FDB1D29"/>
    <w:rsid w:val="706829FB"/>
    <w:rsid w:val="70822232"/>
    <w:rsid w:val="70C42450"/>
    <w:rsid w:val="712B6906"/>
    <w:rsid w:val="71A13FAF"/>
    <w:rsid w:val="72181FCE"/>
    <w:rsid w:val="72702A37"/>
    <w:rsid w:val="727C0131"/>
    <w:rsid w:val="7293389E"/>
    <w:rsid w:val="72B20169"/>
    <w:rsid w:val="7320494A"/>
    <w:rsid w:val="73961D71"/>
    <w:rsid w:val="73F44E21"/>
    <w:rsid w:val="743F7AB6"/>
    <w:rsid w:val="74744A68"/>
    <w:rsid w:val="747D6FCF"/>
    <w:rsid w:val="7482292A"/>
    <w:rsid w:val="75187D9E"/>
    <w:rsid w:val="755132AC"/>
    <w:rsid w:val="755172A8"/>
    <w:rsid w:val="758F1B5A"/>
    <w:rsid w:val="75B0387E"/>
    <w:rsid w:val="75D000FD"/>
    <w:rsid w:val="75E30159"/>
    <w:rsid w:val="7654775F"/>
    <w:rsid w:val="76A9324B"/>
    <w:rsid w:val="76C54E87"/>
    <w:rsid w:val="77986392"/>
    <w:rsid w:val="77A25EDF"/>
    <w:rsid w:val="77C5560F"/>
    <w:rsid w:val="77C873AD"/>
    <w:rsid w:val="77CA25AB"/>
    <w:rsid w:val="780D1B2D"/>
    <w:rsid w:val="78472D47"/>
    <w:rsid w:val="784C14FE"/>
    <w:rsid w:val="78574121"/>
    <w:rsid w:val="788D7EA7"/>
    <w:rsid w:val="78B73018"/>
    <w:rsid w:val="78BA2677"/>
    <w:rsid w:val="78FA1264"/>
    <w:rsid w:val="793A627C"/>
    <w:rsid w:val="79C04FDC"/>
    <w:rsid w:val="7AB30796"/>
    <w:rsid w:val="7AE63747"/>
    <w:rsid w:val="7AE71AF0"/>
    <w:rsid w:val="7B432D58"/>
    <w:rsid w:val="7B5E1C0D"/>
    <w:rsid w:val="7BB75966"/>
    <w:rsid w:val="7C771DE4"/>
    <w:rsid w:val="7C7F75BF"/>
    <w:rsid w:val="7CAA60FC"/>
    <w:rsid w:val="7CC878FF"/>
    <w:rsid w:val="7CF56E74"/>
    <w:rsid w:val="7D4C4BCF"/>
    <w:rsid w:val="7D4E5782"/>
    <w:rsid w:val="7D572E61"/>
    <w:rsid w:val="7D650960"/>
    <w:rsid w:val="7DD520D4"/>
    <w:rsid w:val="7DF804B8"/>
    <w:rsid w:val="7E6D629A"/>
    <w:rsid w:val="7EB27751"/>
    <w:rsid w:val="7F0013D2"/>
    <w:rsid w:val="7F062761"/>
    <w:rsid w:val="7F0A7EBE"/>
    <w:rsid w:val="7F30444E"/>
    <w:rsid w:val="7F7D6EC7"/>
    <w:rsid w:val="7F993C7B"/>
    <w:rsid w:val="7FA063EF"/>
    <w:rsid w:val="7FBA32A4"/>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440" w:lineRule="exact"/>
      <w:ind w:firstLine="200" w:firstLineChars="200"/>
    </w:pPr>
    <w:rPr>
      <w:rFonts w:ascii="宋体" w:hAnsi="宋体" w:eastAsia="宋体" w:cs="宋体"/>
      <w:sz w:val="24"/>
      <w:szCs w:val="22"/>
      <w:lang w:val="en-US" w:eastAsia="en-US" w:bidi="ar-SA"/>
    </w:rPr>
  </w:style>
  <w:style w:type="paragraph" w:styleId="4">
    <w:name w:val="heading 1"/>
    <w:basedOn w:val="1"/>
    <w:next w:val="1"/>
    <w:qFormat/>
    <w:uiPriority w:val="0"/>
    <w:pPr>
      <w:spacing w:line="590" w:lineRule="exact"/>
      <w:ind w:left="6" w:firstLine="0" w:firstLineChars="0"/>
      <w:jc w:val="center"/>
      <w:outlineLvl w:val="0"/>
    </w:pPr>
    <w:rPr>
      <w:rFonts w:ascii="Microsoft JhengHei" w:hAnsi="Microsoft JhengHei" w:eastAsia="黑体" w:cs="Microsoft JhengHei"/>
      <w:bCs/>
      <w:sz w:val="36"/>
      <w:szCs w:val="44"/>
    </w:rPr>
  </w:style>
  <w:style w:type="paragraph" w:styleId="5">
    <w:name w:val="heading 2"/>
    <w:basedOn w:val="1"/>
    <w:next w:val="1"/>
    <w:link w:val="44"/>
    <w:qFormat/>
    <w:uiPriority w:val="0"/>
    <w:pPr>
      <w:spacing w:before="156" w:beforeLines="50" w:line="360" w:lineRule="auto"/>
      <w:ind w:firstLine="0" w:firstLineChars="0"/>
      <w:outlineLvl w:val="1"/>
    </w:pPr>
    <w:rPr>
      <w:rFonts w:ascii="黑体" w:hAnsi="黑体" w:eastAsia="黑体" w:cs="Microsoft JhengHei"/>
      <w:bCs/>
      <w:sz w:val="28"/>
      <w:szCs w:val="28"/>
      <w:lang w:eastAsia="zh-CN"/>
    </w:rPr>
  </w:style>
  <w:style w:type="paragraph" w:styleId="6">
    <w:name w:val="heading 3"/>
    <w:basedOn w:val="1"/>
    <w:next w:val="1"/>
    <w:qFormat/>
    <w:uiPriority w:val="0"/>
    <w:pPr>
      <w:spacing w:before="156" w:beforeLines="50" w:line="360" w:lineRule="auto"/>
      <w:ind w:firstLine="0" w:firstLineChars="0"/>
      <w:outlineLvl w:val="2"/>
    </w:pPr>
    <w:rPr>
      <w:b/>
      <w:szCs w:val="24"/>
      <w:lang w:eastAsia="zh-CN"/>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sz w:val="21"/>
      <w:szCs w:val="21"/>
    </w:rPr>
  </w:style>
  <w:style w:type="paragraph" w:styleId="3">
    <w:name w:val="Body Text 2"/>
    <w:basedOn w:val="1"/>
    <w:qFormat/>
    <w:uiPriority w:val="0"/>
    <w:pPr>
      <w:widowControl/>
    </w:pPr>
    <w:rPr>
      <w:rFonts w:ascii="Calibri" w:hAnsi="Calibri" w:cs="Times New Roman"/>
      <w:lang w:val="zh-CN" w:bidi="en-US"/>
    </w:rPr>
  </w:style>
  <w:style w:type="paragraph" w:styleId="7">
    <w:name w:val="Normal Indent"/>
    <w:basedOn w:val="1"/>
    <w:next w:val="1"/>
    <w:link w:val="58"/>
    <w:qFormat/>
    <w:uiPriority w:val="0"/>
    <w:pPr>
      <w:widowControl/>
      <w:spacing w:after="120" w:line="400" w:lineRule="exact"/>
      <w:ind w:firstLine="420"/>
    </w:pPr>
    <w:rPr>
      <w:rFonts w:ascii="Calibri" w:hAnsi="Calibri" w:cs="Times New Roman"/>
      <w:sz w:val="28"/>
      <w:szCs w:val="20"/>
      <w:lang w:val="zh-CN" w:bidi="en-US"/>
    </w:rPr>
  </w:style>
  <w:style w:type="paragraph" w:styleId="8">
    <w:name w:val="annotation text"/>
    <w:basedOn w:val="1"/>
    <w:qFormat/>
    <w:uiPriority w:val="0"/>
  </w:style>
  <w:style w:type="paragraph" w:styleId="9">
    <w:name w:val="Body Text Indent"/>
    <w:basedOn w:val="1"/>
    <w:next w:val="1"/>
    <w:qFormat/>
    <w:uiPriority w:val="0"/>
    <w:pPr>
      <w:widowControl/>
      <w:spacing w:after="120"/>
      <w:ind w:left="420" w:leftChars="200"/>
    </w:pPr>
    <w:rPr>
      <w:rFonts w:ascii="Calibri" w:hAnsi="Calibri" w:cs="Times New Roman"/>
      <w:sz w:val="20"/>
      <w:lang w:val="zh-CN" w:bidi="en-US"/>
    </w:rPr>
  </w:style>
  <w:style w:type="paragraph" w:styleId="10">
    <w:name w:val="Block Text"/>
    <w:basedOn w:val="1"/>
    <w:next w:val="1"/>
    <w:qFormat/>
    <w:uiPriority w:val="0"/>
    <w:pPr>
      <w:widowControl/>
      <w:spacing w:line="440" w:lineRule="atLeast"/>
      <w:ind w:firstLine="480"/>
    </w:pPr>
    <w:rPr>
      <w:rFonts w:ascii="Calibri"/>
      <w:bCs/>
      <w:i/>
      <w:strike/>
      <w:szCs w:val="24"/>
    </w:rPr>
  </w:style>
  <w:style w:type="paragraph" w:styleId="11">
    <w:name w:val="toc 3"/>
    <w:basedOn w:val="1"/>
    <w:next w:val="1"/>
    <w:qFormat/>
    <w:uiPriority w:val="0"/>
    <w:pPr>
      <w:spacing w:before="10" w:beforeLines="10" w:after="10" w:afterLines="10" w:line="240" w:lineRule="auto"/>
      <w:ind w:left="482"/>
    </w:pPr>
    <w:rPr>
      <w:rFonts w:ascii="Calibri" w:hAnsi="Calibri"/>
      <w:iCs/>
      <w:sz w:val="20"/>
      <w:szCs w:val="20"/>
    </w:rPr>
  </w:style>
  <w:style w:type="paragraph" w:styleId="12">
    <w:name w:val="Plain Text"/>
    <w:basedOn w:val="1"/>
    <w:qFormat/>
    <w:uiPriority w:val="0"/>
    <w:pPr>
      <w:widowControl/>
      <w:spacing w:after="120" w:line="400" w:lineRule="exact"/>
      <w:ind w:firstLine="567"/>
    </w:pPr>
    <w:rPr>
      <w:rFonts w:hAnsi="Courier New" w:cs="Times New Roman"/>
      <w:sz w:val="28"/>
      <w:szCs w:val="20"/>
      <w:lang w:val="zh-CN" w:bidi="en-US"/>
    </w:rPr>
  </w:style>
  <w:style w:type="paragraph" w:styleId="13">
    <w:name w:val="Date"/>
    <w:basedOn w:val="1"/>
    <w:next w:val="1"/>
    <w:link w:val="57"/>
    <w:qFormat/>
    <w:uiPriority w:val="0"/>
    <w:pPr>
      <w:ind w:left="100" w:leftChars="2500"/>
    </w:pPr>
  </w:style>
  <w:style w:type="paragraph" w:styleId="14">
    <w:name w:val="Balloon Text"/>
    <w:basedOn w:val="1"/>
    <w:link w:val="63"/>
    <w:qFormat/>
    <w:uiPriority w:val="0"/>
    <w:pPr>
      <w:spacing w:line="240" w:lineRule="auto"/>
    </w:pPr>
    <w:rPr>
      <w:sz w:val="18"/>
      <w:szCs w:val="18"/>
    </w:rPr>
  </w:style>
  <w:style w:type="paragraph" w:styleId="15">
    <w:name w:val="footer"/>
    <w:basedOn w:val="1"/>
    <w:qFormat/>
    <w:uiPriority w:val="0"/>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16">
    <w:name w:val="header"/>
    <w:basedOn w:val="1"/>
    <w:qFormat/>
    <w:uiPriority w:val="0"/>
    <w:pPr>
      <w:pBdr>
        <w:bottom w:val="single" w:color="auto" w:sz="6" w:space="1"/>
      </w:pBdr>
      <w:tabs>
        <w:tab w:val="center" w:pos="4153"/>
        <w:tab w:val="right" w:pos="8306"/>
      </w:tabs>
      <w:jc w:val="center"/>
    </w:pPr>
    <w:rPr>
      <w:kern w:val="2"/>
      <w:sz w:val="18"/>
      <w:szCs w:val="18"/>
      <w:lang w:eastAsia="zh-CN"/>
    </w:rPr>
  </w:style>
  <w:style w:type="paragraph" w:styleId="17">
    <w:name w:val="toc 1"/>
    <w:basedOn w:val="1"/>
    <w:next w:val="1"/>
    <w:qFormat/>
    <w:uiPriority w:val="0"/>
    <w:pPr>
      <w:spacing w:before="10" w:beforeLines="10" w:after="10" w:afterLines="10" w:line="240" w:lineRule="auto"/>
    </w:pPr>
    <w:rPr>
      <w:rFonts w:ascii="Calibri" w:hAnsi="Calibri"/>
      <w:b/>
      <w:bCs/>
      <w:caps/>
      <w:sz w:val="20"/>
      <w:szCs w:val="20"/>
    </w:rPr>
  </w:style>
  <w:style w:type="paragraph" w:styleId="18">
    <w:name w:val="Body Text Indent 3"/>
    <w:basedOn w:val="1"/>
    <w:link w:val="60"/>
    <w:qFormat/>
    <w:uiPriority w:val="0"/>
    <w:pPr>
      <w:spacing w:after="120"/>
      <w:ind w:left="420" w:leftChars="200"/>
    </w:pPr>
    <w:rPr>
      <w:sz w:val="16"/>
      <w:szCs w:val="16"/>
    </w:rPr>
  </w:style>
  <w:style w:type="paragraph" w:styleId="19">
    <w:name w:val="toc 2"/>
    <w:basedOn w:val="1"/>
    <w:next w:val="1"/>
    <w:qFormat/>
    <w:uiPriority w:val="0"/>
    <w:pPr>
      <w:spacing w:before="10" w:beforeLines="10" w:after="10" w:afterLines="10" w:line="240" w:lineRule="auto"/>
      <w:ind w:left="238"/>
    </w:pPr>
    <w:rPr>
      <w:rFonts w:ascii="Calibri" w:hAnsi="Calibri"/>
      <w:smallCaps/>
      <w:sz w:val="20"/>
      <w:szCs w:val="20"/>
    </w:rPr>
  </w:style>
  <w:style w:type="paragraph" w:styleId="2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cs="Times New Roman"/>
      <w:szCs w:val="24"/>
      <w:lang w:eastAsia="zh-CN"/>
    </w:rPr>
  </w:style>
  <w:style w:type="paragraph" w:styleId="21">
    <w:name w:val="Normal (Web)"/>
    <w:basedOn w:val="1"/>
    <w:qFormat/>
    <w:uiPriority w:val="99"/>
    <w:pPr>
      <w:widowControl/>
      <w:spacing w:before="100" w:beforeAutospacing="1" w:after="100" w:afterAutospacing="1"/>
    </w:pPr>
    <w:rPr>
      <w:szCs w:val="24"/>
      <w:lang w:val="ru-RU" w:eastAsia="ru-RU"/>
    </w:rPr>
  </w:style>
  <w:style w:type="paragraph" w:styleId="22">
    <w:name w:val="Body Text First Indent"/>
    <w:basedOn w:val="2"/>
    <w:next w:val="1"/>
    <w:qFormat/>
    <w:uiPriority w:val="0"/>
    <w:pPr>
      <w:widowControl/>
      <w:spacing w:after="120"/>
      <w:ind w:firstLine="420" w:firstLineChars="100"/>
    </w:pPr>
    <w:rPr>
      <w:rFonts w:ascii="Calibri" w:hAnsi="Calibri" w:cs="Times New Roman"/>
      <w:kern w:val="2"/>
      <w:lang w:val="zh-CN" w:bidi="en-US"/>
    </w:rPr>
  </w:style>
  <w:style w:type="paragraph" w:styleId="23">
    <w:name w:val="Body Text First Indent 2"/>
    <w:basedOn w:val="9"/>
    <w:next w:val="1"/>
    <w:link w:val="56"/>
    <w:qFormat/>
    <w:uiPriority w:val="0"/>
    <w:pPr>
      <w:ind w:firstLine="420"/>
    </w:pPr>
    <w:rPr>
      <w:kern w:val="2"/>
      <w:sz w:val="21"/>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bCs/>
    </w:rPr>
  </w:style>
  <w:style w:type="character" w:styleId="28">
    <w:name w:val="page number"/>
    <w:basedOn w:val="26"/>
    <w:qFormat/>
    <w:uiPriority w:val="0"/>
  </w:style>
  <w:style w:type="character" w:styleId="29">
    <w:name w:val="Hyperlink"/>
    <w:basedOn w:val="26"/>
    <w:qFormat/>
    <w:uiPriority w:val="0"/>
    <w:rPr>
      <w:color w:val="0563C1" w:themeColor="hyperlink"/>
      <w:u w:val="single"/>
      <w14:textFill>
        <w14:solidFill>
          <w14:schemeClr w14:val="hlink"/>
        </w14:solidFill>
      </w14:textFill>
    </w:rPr>
  </w:style>
  <w:style w:type="character" w:styleId="30">
    <w:name w:val="annotation reference"/>
    <w:basedOn w:val="26"/>
    <w:qFormat/>
    <w:uiPriority w:val="0"/>
    <w:rPr>
      <w:sz w:val="21"/>
      <w:szCs w:val="21"/>
    </w:rPr>
  </w:style>
  <w:style w:type="paragraph" w:customStyle="1" w:styleId="31">
    <w:name w:val="引言二级条标题"/>
    <w:basedOn w:val="32"/>
    <w:next w:val="33"/>
    <w:qFormat/>
    <w:uiPriority w:val="0"/>
    <w:pPr>
      <w:tabs>
        <w:tab w:val="left" w:pos="900"/>
      </w:tabs>
      <w:ind w:left="0" w:firstLine="0"/>
    </w:pPr>
  </w:style>
  <w:style w:type="paragraph" w:customStyle="1" w:styleId="32">
    <w:name w:val="引言一级条标题"/>
    <w:basedOn w:val="1"/>
    <w:next w:val="33"/>
    <w:qFormat/>
    <w:uiPriority w:val="0"/>
    <w:pPr>
      <w:tabs>
        <w:tab w:val="left" w:pos="900"/>
      </w:tabs>
      <w:ind w:left="900" w:hanging="900"/>
    </w:pPr>
    <w:rPr>
      <w:rFonts w:eastAsia="黑体"/>
      <w:b/>
      <w:szCs w:val="24"/>
    </w:rPr>
  </w:style>
  <w:style w:type="paragraph" w:customStyle="1" w:styleId="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4">
    <w:name w:val="卷"/>
    <w:basedOn w:val="4"/>
    <w:qFormat/>
    <w:uiPriority w:val="0"/>
    <w:pPr>
      <w:snapToGrid/>
      <w:spacing w:before="156" w:beforeLines="50" w:line="360" w:lineRule="auto"/>
      <w:ind w:left="0"/>
    </w:pPr>
    <w:rPr>
      <w:rFonts w:ascii="黑体" w:hAnsi="黑体"/>
      <w:bCs w:val="0"/>
      <w:sz w:val="44"/>
      <w:lang w:eastAsia="zh-CN"/>
    </w:rPr>
  </w:style>
  <w:style w:type="character" w:customStyle="1" w:styleId="35">
    <w:name w:val="fontstyle21"/>
    <w:qFormat/>
    <w:uiPriority w:val="0"/>
    <w:rPr>
      <w:rFonts w:hint="eastAsia" w:ascii="宋体" w:hAnsi="宋体" w:eastAsia="宋体"/>
      <w:color w:val="000000"/>
      <w:sz w:val="22"/>
      <w:szCs w:val="22"/>
    </w:rPr>
  </w:style>
  <w:style w:type="paragraph" w:customStyle="1" w:styleId="36">
    <w:name w:val="Table Paragraph"/>
    <w:basedOn w:val="1"/>
    <w:qFormat/>
    <w:uiPriority w:val="0"/>
  </w:style>
  <w:style w:type="paragraph" w:customStyle="1" w:styleId="37">
    <w:name w:val="无间隔1"/>
    <w:link w:val="38"/>
    <w:qFormat/>
    <w:uiPriority w:val="0"/>
    <w:pPr>
      <w:adjustRightInd w:val="0"/>
      <w:snapToGrid w:val="0"/>
    </w:pPr>
    <w:rPr>
      <w:rFonts w:ascii="Calibri" w:hAnsi="Calibri" w:eastAsia="宋体" w:cs="Times New Roman"/>
      <w:sz w:val="22"/>
      <w:szCs w:val="22"/>
      <w:lang w:val="en-US" w:eastAsia="zh-CN" w:bidi="ar-SA"/>
    </w:rPr>
  </w:style>
  <w:style w:type="character" w:customStyle="1" w:styleId="38">
    <w:name w:val="无间隔 Char"/>
    <w:link w:val="37"/>
    <w:qFormat/>
    <w:uiPriority w:val="0"/>
    <w:rPr>
      <w:rFonts w:ascii="Calibri" w:hAnsi="Calibri"/>
      <w:sz w:val="22"/>
      <w:szCs w:val="22"/>
      <w:lang w:val="en-US" w:eastAsia="zh-CN" w:bidi="ar-SA"/>
    </w:rPr>
  </w:style>
  <w:style w:type="paragraph" w:customStyle="1" w:styleId="39">
    <w:name w:val="无间隔2"/>
    <w:basedOn w:val="1"/>
    <w:qFormat/>
    <w:uiPriority w:val="0"/>
    <w:pPr>
      <w:widowControl/>
      <w:spacing w:line="240" w:lineRule="auto"/>
      <w:ind w:firstLine="0" w:firstLineChars="0"/>
    </w:pPr>
    <w:rPr>
      <w:rFonts w:ascii="Calibri" w:hAnsi="Calibri" w:cs="Times New Roman"/>
      <w:sz w:val="22"/>
      <w:lang w:eastAsia="zh-CN"/>
    </w:rPr>
  </w:style>
  <w:style w:type="paragraph" w:customStyle="1" w:styleId="40">
    <w:name w:val="无间隔4"/>
    <w:qFormat/>
    <w:uiPriority w:val="0"/>
    <w:rPr>
      <w:rFonts w:ascii="Calibri" w:hAnsi="Calibri" w:eastAsia="宋体" w:cs="Times New Roman"/>
      <w:sz w:val="22"/>
      <w:szCs w:val="22"/>
      <w:lang w:val="en-US" w:eastAsia="en-US" w:bidi="en-US"/>
    </w:rPr>
  </w:style>
  <w:style w:type="paragraph" w:customStyle="1" w:styleId="41">
    <w:name w:val="正文1"/>
    <w:basedOn w:val="1"/>
    <w:qFormat/>
    <w:uiPriority w:val="0"/>
    <w:pPr>
      <w:widowControl/>
      <w:spacing w:line="360" w:lineRule="atLeast"/>
    </w:pPr>
    <w:rPr>
      <w:rFonts w:hAnsi="Times New Roman"/>
    </w:rPr>
  </w:style>
  <w:style w:type="paragraph" w:customStyle="1" w:styleId="42">
    <w:name w:val="正文文本缩进1"/>
    <w:basedOn w:val="1"/>
    <w:qFormat/>
    <w:uiPriority w:val="0"/>
    <w:pPr>
      <w:widowControl/>
      <w:spacing w:after="120" w:line="360" w:lineRule="auto"/>
      <w:ind w:left="420" w:leftChars="200"/>
    </w:pPr>
    <w:rPr>
      <w:rFonts w:ascii="Calibri" w:hAnsi="Calibri" w:cs="Times New Roman"/>
      <w:lang w:val="zh-CN" w:bidi="en-US"/>
    </w:rPr>
  </w:style>
  <w:style w:type="paragraph" w:customStyle="1" w:styleId="43">
    <w:name w:val="列出段落1"/>
    <w:basedOn w:val="1"/>
    <w:qFormat/>
    <w:uiPriority w:val="0"/>
  </w:style>
  <w:style w:type="character" w:customStyle="1" w:styleId="44">
    <w:name w:val="Заголовок 2 Знак"/>
    <w:link w:val="5"/>
    <w:qFormat/>
    <w:uiPriority w:val="0"/>
    <w:rPr>
      <w:rFonts w:ascii="黑体" w:hAnsi="黑体" w:eastAsia="黑体" w:cs="Microsoft JhengHei"/>
      <w:bCs/>
      <w:sz w:val="28"/>
      <w:szCs w:val="28"/>
      <w:lang w:eastAsia="zh-CN"/>
    </w:rPr>
  </w:style>
  <w:style w:type="paragraph" w:customStyle="1" w:styleId="45">
    <w:name w:val="正文文本首行缩进 21"/>
    <w:basedOn w:val="46"/>
    <w:qFormat/>
    <w:uiPriority w:val="0"/>
    <w:pPr>
      <w:spacing w:after="120"/>
      <w:ind w:left="420" w:firstLine="420"/>
    </w:pPr>
    <w:rPr>
      <w:szCs w:val="24"/>
    </w:rPr>
  </w:style>
  <w:style w:type="paragraph" w:customStyle="1" w:styleId="46">
    <w:name w:val="Body Text Indent1"/>
    <w:basedOn w:val="1"/>
    <w:qFormat/>
    <w:uiPriority w:val="0"/>
    <w:pPr>
      <w:widowControl/>
      <w:spacing w:line="360" w:lineRule="auto"/>
      <w:ind w:firstLine="540"/>
    </w:pPr>
    <w:rPr>
      <w:rFonts w:ascii="Century Gothic"/>
      <w:color w:val="000000"/>
      <w:sz w:val="28"/>
      <w:szCs w:val="20"/>
    </w:rPr>
  </w:style>
  <w:style w:type="paragraph" w:customStyle="1" w:styleId="47">
    <w:name w:val="样式 附录标题 +"/>
    <w:basedOn w:val="1"/>
    <w:qFormat/>
    <w:uiPriority w:val="0"/>
    <w:pPr>
      <w:widowControl/>
      <w:spacing w:before="156" w:beforeLines="50" w:after="156" w:afterLines="50" w:line="400" w:lineRule="exact"/>
      <w:ind w:firstLine="482"/>
    </w:pPr>
    <w:rPr>
      <w:rFonts w:eastAsia="华文中宋"/>
      <w:b/>
      <w:bCs/>
    </w:rPr>
  </w:style>
  <w:style w:type="character" w:customStyle="1" w:styleId="48">
    <w:name w:val="font21"/>
    <w:basedOn w:val="26"/>
    <w:qFormat/>
    <w:uiPriority w:val="0"/>
    <w:rPr>
      <w:rFonts w:hint="eastAsia" w:ascii="宋体" w:hAnsi="宋体" w:eastAsia="宋体" w:cs="宋体"/>
      <w:color w:val="000000"/>
      <w:sz w:val="32"/>
      <w:szCs w:val="32"/>
      <w:u w:val="none"/>
    </w:rPr>
  </w:style>
  <w:style w:type="character" w:customStyle="1" w:styleId="49">
    <w:name w:val="font11"/>
    <w:basedOn w:val="26"/>
    <w:qFormat/>
    <w:uiPriority w:val="0"/>
    <w:rPr>
      <w:rFonts w:hint="eastAsia" w:ascii="FangSong_GB2312" w:eastAsia="FangSong_GB2312" w:cs="FangSong_GB2312"/>
      <w:color w:val="000000"/>
      <w:sz w:val="32"/>
      <w:szCs w:val="32"/>
      <w:u w:val="none"/>
    </w:rPr>
  </w:style>
  <w:style w:type="character" w:customStyle="1" w:styleId="50">
    <w:name w:val="font31"/>
    <w:basedOn w:val="26"/>
    <w:qFormat/>
    <w:uiPriority w:val="0"/>
    <w:rPr>
      <w:rFonts w:hint="eastAsia" w:ascii="FangSong_GB2312" w:eastAsia="FangSong_GB2312" w:cs="FangSong_GB2312"/>
      <w:color w:val="000000"/>
      <w:sz w:val="32"/>
      <w:szCs w:val="32"/>
      <w:u w:val="none"/>
    </w:rPr>
  </w:style>
  <w:style w:type="character" w:customStyle="1" w:styleId="51">
    <w:name w:val="disabled"/>
    <w:qFormat/>
    <w:uiPriority w:val="0"/>
    <w:rPr>
      <w:color w:val="FFE3C6"/>
      <w:bdr w:val="single" w:color="C4C4C4" w:sz="6" w:space="0"/>
    </w:rPr>
  </w:style>
  <w:style w:type="paragraph" w:styleId="52">
    <w:name w:val="No Spacing"/>
    <w:link w:val="53"/>
    <w:qFormat/>
    <w:uiPriority w:val="0"/>
    <w:pPr>
      <w:adjustRightInd w:val="0"/>
      <w:snapToGrid w:val="0"/>
    </w:pPr>
    <w:rPr>
      <w:rFonts w:ascii="Calibri" w:hAnsi="Calibri" w:eastAsiaTheme="minorEastAsia" w:cstheme="minorBidi"/>
      <w:sz w:val="22"/>
      <w:szCs w:val="22"/>
      <w:lang w:val="en-US" w:eastAsia="zh-CN" w:bidi="ar-SA"/>
    </w:rPr>
  </w:style>
  <w:style w:type="character" w:customStyle="1" w:styleId="53">
    <w:name w:val="Без интервала Знак"/>
    <w:link w:val="52"/>
    <w:qFormat/>
    <w:uiPriority w:val="0"/>
    <w:rPr>
      <w:rFonts w:ascii="Calibri" w:hAnsi="Calibri" w:eastAsiaTheme="minorEastAsia" w:cstheme="minorBidi"/>
      <w:sz w:val="22"/>
      <w:szCs w:val="22"/>
    </w:rPr>
  </w:style>
  <w:style w:type="paragraph" w:customStyle="1" w:styleId="54">
    <w:name w:val="正文缩进1"/>
    <w:basedOn w:val="1"/>
    <w:qFormat/>
    <w:uiPriority w:val="0"/>
    <w:pPr>
      <w:adjustRightInd/>
      <w:snapToGrid/>
      <w:spacing w:line="240" w:lineRule="auto"/>
      <w:ind w:firstLine="420"/>
      <w:jc w:val="both"/>
    </w:pPr>
    <w:rPr>
      <w:rFonts w:ascii="Times New Roman" w:hAnsi="Times New Roman" w:cs="Times New Roman"/>
      <w:kern w:val="2"/>
      <w:sz w:val="21"/>
      <w:lang w:eastAsia="zh-CN"/>
    </w:rPr>
  </w:style>
  <w:style w:type="character" w:customStyle="1" w:styleId="55">
    <w:name w:val="未处理的提及1"/>
    <w:basedOn w:val="26"/>
    <w:semiHidden/>
    <w:unhideWhenUsed/>
    <w:qFormat/>
    <w:uiPriority w:val="99"/>
    <w:rPr>
      <w:color w:val="605E5C"/>
      <w:shd w:val="clear" w:color="auto" w:fill="E1DFDD"/>
    </w:rPr>
  </w:style>
  <w:style w:type="character" w:customStyle="1" w:styleId="56">
    <w:name w:val="Красная строка 2 Знак"/>
    <w:link w:val="23"/>
    <w:qFormat/>
    <w:uiPriority w:val="0"/>
    <w:rPr>
      <w:rFonts w:ascii="Calibri" w:hAnsi="Calibri"/>
      <w:kern w:val="2"/>
      <w:sz w:val="21"/>
      <w:szCs w:val="22"/>
      <w:lang w:val="zh-CN" w:eastAsia="en-US" w:bidi="en-US"/>
    </w:rPr>
  </w:style>
  <w:style w:type="character" w:customStyle="1" w:styleId="57">
    <w:name w:val="Дата Знак"/>
    <w:basedOn w:val="26"/>
    <w:link w:val="13"/>
    <w:qFormat/>
    <w:uiPriority w:val="0"/>
    <w:rPr>
      <w:rFonts w:ascii="宋体" w:hAnsi="宋体" w:cs="宋体"/>
      <w:sz w:val="24"/>
      <w:szCs w:val="22"/>
      <w:lang w:eastAsia="en-US"/>
    </w:rPr>
  </w:style>
  <w:style w:type="character" w:customStyle="1" w:styleId="58">
    <w:name w:val="Обычный отступ Знак"/>
    <w:link w:val="7"/>
    <w:qFormat/>
    <w:uiPriority w:val="0"/>
    <w:rPr>
      <w:rFonts w:ascii="Calibri" w:hAnsi="Calibri"/>
      <w:sz w:val="28"/>
      <w:lang w:val="zh-CN" w:eastAsia="en-US" w:bidi="en-US"/>
    </w:rPr>
  </w:style>
  <w:style w:type="paragraph" w:customStyle="1" w:styleId="59">
    <w:name w:val="正文文本缩进4"/>
    <w:basedOn w:val="1"/>
    <w:qFormat/>
    <w:uiPriority w:val="0"/>
    <w:pPr>
      <w:adjustRightInd/>
      <w:snapToGrid/>
      <w:spacing w:after="160" w:line="278" w:lineRule="auto"/>
      <w:ind w:left="-2" w:leftChars="-1" w:firstLine="1" w:firstLineChars="0"/>
      <w:jc w:val="both"/>
    </w:pPr>
    <w:rPr>
      <w:rFonts w:ascii="FangSong_GB2312" w:hAnsi="Times New Roman" w:eastAsia="FangSong_GB2312" w:cs="Times New Roman"/>
      <w:kern w:val="2"/>
      <w:sz w:val="28"/>
      <w:szCs w:val="24"/>
      <w:lang w:eastAsia="zh-CN"/>
    </w:rPr>
  </w:style>
  <w:style w:type="character" w:customStyle="1" w:styleId="60">
    <w:name w:val="Основной текст с отступом 3 Знак"/>
    <w:basedOn w:val="26"/>
    <w:link w:val="18"/>
    <w:qFormat/>
    <w:uiPriority w:val="0"/>
    <w:rPr>
      <w:rFonts w:ascii="宋体" w:hAnsi="宋体" w:cs="宋体"/>
      <w:sz w:val="16"/>
      <w:szCs w:val="16"/>
      <w:lang w:eastAsia="en-US"/>
    </w:rPr>
  </w:style>
  <w:style w:type="paragraph" w:styleId="61">
    <w:name w:val="List Paragraph"/>
    <w:basedOn w:val="1"/>
    <w:unhideWhenUsed/>
    <w:qFormat/>
    <w:uiPriority w:val="0"/>
    <w:pPr>
      <w:ind w:firstLine="420"/>
    </w:pPr>
  </w:style>
  <w:style w:type="character" w:customStyle="1" w:styleId="62">
    <w:name w:val="无间隔 字符1"/>
    <w:qFormat/>
    <w:uiPriority w:val="0"/>
    <w:rPr>
      <w:rFonts w:ascii="Cambria" w:hAnsi="Cambria" w:eastAsia="宋体" w:cs="Times New Roman"/>
      <w:lang w:val="zh-CN" w:bidi="en-US"/>
    </w:rPr>
  </w:style>
  <w:style w:type="character" w:customStyle="1" w:styleId="63">
    <w:name w:val="Текст выноски Знак"/>
    <w:basedOn w:val="26"/>
    <w:link w:val="14"/>
    <w:qFormat/>
    <w:uiPriority w:val="0"/>
    <w:rPr>
      <w:rFonts w:ascii="宋体" w:hAnsi="宋体" w:cs="宋体"/>
      <w:sz w:val="18"/>
      <w:szCs w:val="18"/>
      <w:lang w:eastAsia="en-US"/>
    </w:rPr>
  </w:style>
  <w:style w:type="character" w:customStyle="1" w:styleId="64">
    <w:name w:val="font51"/>
    <w:basedOn w:val="26"/>
    <w:qFormat/>
    <w:uiPriority w:val="0"/>
    <w:rPr>
      <w:rFonts w:hint="eastAsia" w:ascii="楷体" w:hAnsi="楷体" w:eastAsia="楷体" w:cs="楷体"/>
      <w:color w:val="000000"/>
      <w:sz w:val="22"/>
      <w:szCs w:val="22"/>
      <w:u w:val="none"/>
    </w:rPr>
  </w:style>
  <w:style w:type="character" w:customStyle="1" w:styleId="65">
    <w:name w:val="font61"/>
    <w:basedOn w:val="26"/>
    <w:qFormat/>
    <w:uiPriority w:val="0"/>
    <w:rPr>
      <w:rFonts w:hint="eastAsia" w:ascii="宋体" w:hAnsi="宋体" w:eastAsia="宋体" w:cs="宋体"/>
      <w:color w:val="000000"/>
      <w:sz w:val="20"/>
      <w:szCs w:val="20"/>
      <w:u w:val="none"/>
    </w:rPr>
  </w:style>
  <w:style w:type="character" w:customStyle="1" w:styleId="66">
    <w:name w:val="font71"/>
    <w:basedOn w:val="26"/>
    <w:qFormat/>
    <w:uiPriority w:val="0"/>
    <w:rPr>
      <w:rFonts w:hint="default" w:ascii="Times New Roman" w:hAnsi="Times New Roman" w:cs="Times New Roman"/>
      <w:color w:val="000000"/>
      <w:sz w:val="22"/>
      <w:szCs w:val="22"/>
      <w:u w:val="none"/>
    </w:rPr>
  </w:style>
  <w:style w:type="character" w:customStyle="1" w:styleId="67">
    <w:name w:val="рус Char"/>
    <w:link w:val="68"/>
    <w:qFormat/>
    <w:uiPriority w:val="0"/>
    <w:rPr>
      <w:rFonts w:ascii="Arial Regular" w:hAnsi="Arial Regular" w:cs="Arial Regular"/>
      <w:sz w:val="24"/>
      <w:szCs w:val="24"/>
      <w:lang w:val="ru-RU"/>
    </w:rPr>
  </w:style>
  <w:style w:type="paragraph" w:customStyle="1" w:styleId="68">
    <w:name w:val="рус"/>
    <w:basedOn w:val="1"/>
    <w:link w:val="67"/>
    <w:qFormat/>
    <w:uiPriority w:val="0"/>
    <w:pPr>
      <w:spacing w:after="120"/>
      <w:ind w:left="200" w:leftChars="200"/>
    </w:pPr>
    <w:rPr>
      <w:rFonts w:ascii="Arial Regular" w:hAnsi="Arial Regular" w:cs="Arial Regular"/>
      <w:szCs w:val="24"/>
      <w:lang w:val="ru-RU"/>
    </w:rPr>
  </w:style>
  <w:style w:type="character" w:customStyle="1" w:styleId="69">
    <w:name w:val="Unresolved Mention"/>
    <w:basedOn w:val="2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1BE90-C216-4BF6-8FD1-AD5D823C4D96}">
  <ds:schemaRefs/>
</ds:datastoreItem>
</file>

<file path=docProps/app.xml><?xml version="1.0" encoding="utf-8"?>
<Properties xmlns="http://schemas.openxmlformats.org/officeDocument/2006/extended-properties" xmlns:vt="http://schemas.openxmlformats.org/officeDocument/2006/docPropsVTypes">
  <Template>Normal</Template>
  <Pages>1</Pages>
  <Words>6265</Words>
  <Characters>35716</Characters>
  <Lines>297</Lines>
  <Paragraphs>83</Paragraphs>
  <TotalTime>10</TotalTime>
  <ScaleCrop>false</ScaleCrop>
  <LinksUpToDate>false</LinksUpToDate>
  <CharactersWithSpaces>41898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2026-02-27T06:25:00Z</dcterms:created>
  <dc:creator>朱潮兴</dc:creator>
  <cp:lastModifiedBy>杜卫锋</cp:lastModifiedBy>
  <cp:lastPrinted>2025-08-13T07:45:00Z</cp:lastPrinted>
  <dcterms:modified xsi:type="dcterms:W3CDTF">2026-03-02T05:25:18Z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0A9C1522DE9940629C64A8A31E3A44B7</vt:lpwstr>
  </property>
  <property fmtid="{D5CDD505-2E9C-101B-9397-08002B2CF9AE}" pid="4" name="KSOTemplateDocerSaveRecord">
    <vt:lpwstr>eyJoZGlkIjoiYzFjOTAyZTk1NjIxMzJhYjE4MjI3ZWFlNDBiYmIxODYiLCJ1c2VySWQiOiIxMTM0NDA3MzMyIn0=</vt:lpwstr>
  </property>
</Properties>
</file>