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highlight w:val="none"/>
                <w:lang w:val="ru-RU" w:eastAsia="zh-CN" w:bidi="ar-SA"/>
              </w:rPr>
              <w:t>Техническая спецификация на закупку инженерного  автотранспорта(Вторая партия) ТОО «Актауская энергетическая компания»</w:t>
            </w:r>
          </w:p>
        </w:tc>
        <w:tc>
          <w:tcPr>
            <w:tcW w:w="478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lang w:val="en-US"/>
              </w:rPr>
            </w:pPr>
            <w:bookmarkStart w:id="0" w:name="OLE_LINK2"/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lang w:val="en-US"/>
              </w:rPr>
              <w:t>阿克套能源有限责任公司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lang w:val="en-US" w:eastAsia="zh-CN"/>
              </w:rPr>
              <w:t>工程车辆（第二批）</w:t>
            </w:r>
            <w:r>
              <w:rPr>
                <w:rFonts w:hint="default" w:ascii="Times New Roman" w:hAnsi="Times New Roman" w:eastAsia="宋体" w:cs="Times New Roman"/>
                <w:b/>
                <w:color w:val="auto"/>
                <w:sz w:val="24"/>
                <w:szCs w:val="24"/>
                <w:lang w:val="en-US"/>
              </w:rPr>
              <w:t>采购技术规范书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1. Основное содержание</w:t>
            </w:r>
          </w:p>
        </w:tc>
        <w:tc>
          <w:tcPr>
            <w:tcW w:w="4786" w:type="dxa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一、基本内容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t>Обзор проекта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Актау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ский проект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расположен на западе Казахстана, примерно в 10 км к юго-востоку от города Актау, административного центра Мангистауской области. Проект реализуется совместно компанией «Huadian Overseas Investment» и Мангистауским атомно-энергетическим комбинатом (Казахстан) в соотношении долей 70% к 30%. Установленная мощность составляет 160 МВт, планируемое число часов использования — 5500 часов в год.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（一）项目概况：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阿克套项目位于哈萨克斯坦西部曼吉斯套州府阿克套市东南约10公里，由华电海投与哈萨克斯坦曼格斯套原子能联合公司以70%:30%股比合资建设，装机容量16万千瓦，利用小时数5500小时。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(2) Содержание закупки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В целях более эффективного и упорядоченного продвижения строительных работ, а также для обеспечения потребности в служебном транспорте, планируется приобретение одного нового средне размерного автобуса. Автобус предназначен для обеспечения служебных и бытовых нужд сотрудников в период их работы в городе Актау.</w:t>
            </w:r>
          </w:p>
        </w:tc>
        <w:tc>
          <w:tcPr>
            <w:tcW w:w="4786" w:type="dxa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（二）采购内容：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为更加高效有序推进工程建设工作，满足工程建设用车需求，拟购置全新中型巴士车一辆，作为员工在阿克套期间工作、生活的后勤保障使用。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Требование к числу пассажиров для среднего автобуса: 13 человек (включая водителя)</w:t>
            </w:r>
          </w:p>
        </w:tc>
        <w:tc>
          <w:tcPr>
            <w:tcW w:w="47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/>
              </w:rPr>
              <w:t>中型巴士车核定载客人数要求：13人（含驾驶员）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2. Технические требования (справочно)</w:t>
            </w:r>
          </w:p>
        </w:tc>
        <w:tc>
          <w:tcPr>
            <w:tcW w:w="47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4"/>
                <w:szCs w:val="24"/>
                <w:lang w:val="en-US"/>
              </w:rPr>
              <w:t>二、技术要求（参考）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Двигатель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Тип двигателя: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турбодизель, 2.8 л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Количество цилиндров: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4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Расположение цилиндров: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рядное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Максимальная мощность: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150 л.с. (110 кВт)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Обороты при максимальной мощности: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3600 об/мин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Максимальный крутящий момент: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420 Н·м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Газораспределительный механизм: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DOHC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Привод ГРМ: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цепной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Объём топливного бака: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70 л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Тип топлива: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дизель (цетановое число 48)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Максимальная скорость: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165 км/ч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1、发动机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：2.8L 涡轮柴油，气缸数量4缸， 气缸排列方式直列，最大功率150 马力（110 kW），最大功率转速3600 rpm，最大扭矩420 N·m，配气机构DOHC，正时链条驱动，燃油箱容积70 L，燃料类型柴油（十六烷值48），最高车速165 km/h。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Трансмиссия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Коробка передач: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механическая, 6-ступенчатая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Привод: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задний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2、变速箱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：6速手动变速箱，驱动形式后轮驱动，变速箱类型手动， 挡位数量6挡。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Кузов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Количество дверей: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4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Количество мест: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12 + 1 (включая водителя)</w:t>
            </w:r>
          </w:p>
        </w:tc>
        <w:tc>
          <w:tcPr>
            <w:tcW w:w="478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4"/>
                <w:szCs w:val="24"/>
                <w:lang w:val="en-US"/>
              </w:rPr>
              <w:t>3、车门数量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  <w:t>：4，座位数量：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  <w:t>12 + 1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/>
              </w:rPr>
              <w:t>（含驾驶员）。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Габаритные размеры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Длина: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5915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Ширина: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1950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Высота: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2280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Колёсная база: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3860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Минимальный дорожный просвет: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185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Передний свес: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950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Задний свес: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1105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Колея передних колёс: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1680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Колея задних колёс: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1670 мм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4、外形尺寸：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长度：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5915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；宽度：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1950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，高度：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2280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。 轴距：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3860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，最小离地间隙：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185 mm，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前悬：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950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，后悬：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1105 mm，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前轮距：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1680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，后轮距：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1670 mm。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Внутренние размеры и объём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Длина салона: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3795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Ширина салона: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1765 мм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Высота салона: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1550 мм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5、车内尺寸与容积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车厢长度：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3795 mm，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车厢宽度：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1765 mm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，车厢高度：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1550 mm。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Масса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Снаряжённая масса: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2680 кг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Полная масса: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3710 кг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Нагрузка на переднюю ось: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1750 кг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Нагрузка на заднюю ось: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2200 кг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6、质量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：整备质量：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2680 kg，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总质量：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3710 kg，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前轴承载：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1750 kg，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后轴承载：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2200 kg。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Подвеска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Передняя подвеска: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независимая, типа МакФерсон, пружинная, со стабилизатором поперечной устойчивости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Задняя подвеска: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зависимая, рессорная (листовые рессоры), с гидравлическими телескопическими амортизаторами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7、悬架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（1）前悬架：独立式麦弗逊结构，螺旋弹簧，带横向稳定杆。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（2）后悬架：非独立式钢板弹簧，液压式伸缩减震器。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Тормозная система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Передние / задние тормоза: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вентилируемые дисковые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8、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制动系统：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前/后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：通风盘式制动器。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Шины и диски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Тип дисков: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стальные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Размер шин: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235/65 R16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9、轮胎与轮毂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：轮毂类型：钢制，轮胎规格：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235/65 R16。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Расход топлива (справочно)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Городской цикл: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10,8 л/100 км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Загородный цикл: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7,6 л/100 км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Смешанный цикл: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8,8 л/100 км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10、参考油耗: 城市工况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10.8 L/100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km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，郊区工况：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7.6 L/100 km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，综合工况：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8.8 L/100 km。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2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Оснащение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 xml:space="preserve">Полный комплект штатного инструмента и аварийного набора </w:t>
            </w:r>
          </w:p>
        </w:tc>
        <w:tc>
          <w:tcPr>
            <w:tcW w:w="4786" w:type="dxa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11、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原厂配置工具箱、应急工具包齐全。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3. Прочие требования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tabs>
                <w:tab w:val="left" w:pos="440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Цвет кузова: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белый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tabs>
                <w:tab w:val="left" w:pos="440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Цвет салона: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серый (ткань)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tabs>
                <w:tab w:val="left" w:pos="440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Срок и место поставки: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30 календарных дней / город Актау 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2"/>
              </w:numPr>
              <w:tabs>
                <w:tab w:val="left" w:pos="440"/>
                <w:tab w:val="clear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hanging="36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Запрещается устанавливать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в автомобиле GPS-трекер и функции удалённой блокировки </w:t>
            </w:r>
          </w:p>
        </w:tc>
        <w:tc>
          <w:tcPr>
            <w:tcW w:w="4786" w:type="dxa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三、其他要求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1、车身颜色：白色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2、内饰颜色：灰色（织物）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3、交付期限及地点：30个自然日 / 阿克套市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4、不得在车辆内加装GPS跟踪以及远程锁定功能。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4. Гарантия качества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outlineLvl w:val="1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Гарантийный срок на оборудование (транспортное средство)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составляет 3 года или 100 000 км пробега с момента поставки. В течение гарантийного периода поставщик обязан бесплатно устранять дефекты или неисправности, возникшие по причине недостатков проектирования, материалов или производства, включая ремонт или замену.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Поставщик обязан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после получения уведомления о неисправности прибыть на место в течение 48 часов и оперативно устранить неисправность.</w:t>
            </w:r>
          </w:p>
        </w:tc>
        <w:tc>
          <w:tcPr>
            <w:tcW w:w="4786" w:type="dxa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四、质量保证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1、设备质量保证期（质保期）为交货后3年或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100,000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公里，在质保期内由于卖方设计、材料或工艺的原因所造成的设备缺陷或故障，卖方应免费更换、修理设备。</w:t>
            </w:r>
          </w:p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2、供货方在接到故障信息后，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48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小时内达到故障现场及时排除故障。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="0" w:afterAutospacing="0" w:line="240" w:lineRule="auto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5E4468"/>
    <w:multiLevelType w:val="multilevel"/>
    <w:tmpl w:val="075E44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33E5102E"/>
    <w:multiLevelType w:val="multilevel"/>
    <w:tmpl w:val="33E5102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67F6EF7"/>
    <w:multiLevelType w:val="multilevel"/>
    <w:tmpl w:val="367F6E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3CDF737F"/>
    <w:multiLevelType w:val="multilevel"/>
    <w:tmpl w:val="3CDF73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E97311A"/>
    <w:multiLevelType w:val="multilevel"/>
    <w:tmpl w:val="4E97311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59F37E38"/>
    <w:multiLevelType w:val="multilevel"/>
    <w:tmpl w:val="59F37E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5EED64BD"/>
    <w:multiLevelType w:val="multilevel"/>
    <w:tmpl w:val="5EED64B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5F2F5E00"/>
    <w:multiLevelType w:val="multilevel"/>
    <w:tmpl w:val="5F2F5E0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64BC5DEC"/>
    <w:multiLevelType w:val="multilevel"/>
    <w:tmpl w:val="64BC5DE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E1C024B"/>
    <w:multiLevelType w:val="multilevel"/>
    <w:tmpl w:val="6E1C024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76C65039"/>
    <w:multiLevelType w:val="multilevel"/>
    <w:tmpl w:val="76C650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77F36858"/>
    <w:multiLevelType w:val="multilevel"/>
    <w:tmpl w:val="77F3685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1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6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4D"/>
    <w:rsid w:val="00005478"/>
    <w:rsid w:val="00012432"/>
    <w:rsid w:val="0001348A"/>
    <w:rsid w:val="000138E6"/>
    <w:rsid w:val="00015607"/>
    <w:rsid w:val="0002377B"/>
    <w:rsid w:val="00036FE3"/>
    <w:rsid w:val="00061AF7"/>
    <w:rsid w:val="00074388"/>
    <w:rsid w:val="00081922"/>
    <w:rsid w:val="00091EB1"/>
    <w:rsid w:val="000A4454"/>
    <w:rsid w:val="000A6DAC"/>
    <w:rsid w:val="000D650E"/>
    <w:rsid w:val="000D7C71"/>
    <w:rsid w:val="000E30D0"/>
    <w:rsid w:val="0010306A"/>
    <w:rsid w:val="00104D57"/>
    <w:rsid w:val="001052DB"/>
    <w:rsid w:val="00112718"/>
    <w:rsid w:val="00187BC4"/>
    <w:rsid w:val="00191D4D"/>
    <w:rsid w:val="00191F41"/>
    <w:rsid w:val="00197A8F"/>
    <w:rsid w:val="001A624E"/>
    <w:rsid w:val="001E230B"/>
    <w:rsid w:val="001E47F2"/>
    <w:rsid w:val="001E55AD"/>
    <w:rsid w:val="001F265D"/>
    <w:rsid w:val="00212ABF"/>
    <w:rsid w:val="00217781"/>
    <w:rsid w:val="00221167"/>
    <w:rsid w:val="00222805"/>
    <w:rsid w:val="00222A11"/>
    <w:rsid w:val="00236B55"/>
    <w:rsid w:val="0024233C"/>
    <w:rsid w:val="002606FD"/>
    <w:rsid w:val="0027448F"/>
    <w:rsid w:val="00285FA6"/>
    <w:rsid w:val="002910A3"/>
    <w:rsid w:val="002A7E37"/>
    <w:rsid w:val="002B76FF"/>
    <w:rsid w:val="002D11DA"/>
    <w:rsid w:val="002D50CD"/>
    <w:rsid w:val="002E3A70"/>
    <w:rsid w:val="002F7D59"/>
    <w:rsid w:val="003057E2"/>
    <w:rsid w:val="00306B88"/>
    <w:rsid w:val="0033296C"/>
    <w:rsid w:val="00335BC9"/>
    <w:rsid w:val="00346BB5"/>
    <w:rsid w:val="00355823"/>
    <w:rsid w:val="003B1380"/>
    <w:rsid w:val="003E29E5"/>
    <w:rsid w:val="003E7078"/>
    <w:rsid w:val="00401CB1"/>
    <w:rsid w:val="00403622"/>
    <w:rsid w:val="004134E9"/>
    <w:rsid w:val="00435FA2"/>
    <w:rsid w:val="00436C52"/>
    <w:rsid w:val="00443ADE"/>
    <w:rsid w:val="00450353"/>
    <w:rsid w:val="0045321B"/>
    <w:rsid w:val="00456377"/>
    <w:rsid w:val="00463F7B"/>
    <w:rsid w:val="00464E72"/>
    <w:rsid w:val="00465DB8"/>
    <w:rsid w:val="00471671"/>
    <w:rsid w:val="004A2249"/>
    <w:rsid w:val="004A768A"/>
    <w:rsid w:val="004C66F1"/>
    <w:rsid w:val="004F2CF8"/>
    <w:rsid w:val="005068AE"/>
    <w:rsid w:val="00517666"/>
    <w:rsid w:val="0052471B"/>
    <w:rsid w:val="00540B5D"/>
    <w:rsid w:val="00541FF6"/>
    <w:rsid w:val="00566E62"/>
    <w:rsid w:val="00567BF7"/>
    <w:rsid w:val="0057447D"/>
    <w:rsid w:val="005B2562"/>
    <w:rsid w:val="005D5FED"/>
    <w:rsid w:val="005E0F62"/>
    <w:rsid w:val="005F515A"/>
    <w:rsid w:val="005F7D1E"/>
    <w:rsid w:val="00604166"/>
    <w:rsid w:val="00617821"/>
    <w:rsid w:val="0063421C"/>
    <w:rsid w:val="00635D39"/>
    <w:rsid w:val="006372AD"/>
    <w:rsid w:val="00647B66"/>
    <w:rsid w:val="00677227"/>
    <w:rsid w:val="006D532C"/>
    <w:rsid w:val="006E34D5"/>
    <w:rsid w:val="006E49B4"/>
    <w:rsid w:val="006E7D69"/>
    <w:rsid w:val="006F02E4"/>
    <w:rsid w:val="00740B4D"/>
    <w:rsid w:val="00772CE3"/>
    <w:rsid w:val="00774DDC"/>
    <w:rsid w:val="007A14AE"/>
    <w:rsid w:val="007B32FC"/>
    <w:rsid w:val="007B77CE"/>
    <w:rsid w:val="007C1F63"/>
    <w:rsid w:val="007D5756"/>
    <w:rsid w:val="007D709A"/>
    <w:rsid w:val="007E4300"/>
    <w:rsid w:val="00801E60"/>
    <w:rsid w:val="00803043"/>
    <w:rsid w:val="0080593B"/>
    <w:rsid w:val="00807665"/>
    <w:rsid w:val="00832281"/>
    <w:rsid w:val="00855630"/>
    <w:rsid w:val="0085663F"/>
    <w:rsid w:val="008655D9"/>
    <w:rsid w:val="00867DA2"/>
    <w:rsid w:val="00873B1C"/>
    <w:rsid w:val="00896C3D"/>
    <w:rsid w:val="008975E7"/>
    <w:rsid w:val="008A25D5"/>
    <w:rsid w:val="008B13D8"/>
    <w:rsid w:val="008B1568"/>
    <w:rsid w:val="008D07FF"/>
    <w:rsid w:val="008D640A"/>
    <w:rsid w:val="008E4139"/>
    <w:rsid w:val="008E5E3D"/>
    <w:rsid w:val="008F1955"/>
    <w:rsid w:val="008F3140"/>
    <w:rsid w:val="0090204B"/>
    <w:rsid w:val="009027D3"/>
    <w:rsid w:val="00912125"/>
    <w:rsid w:val="00921492"/>
    <w:rsid w:val="00930D84"/>
    <w:rsid w:val="0095209B"/>
    <w:rsid w:val="00955D5C"/>
    <w:rsid w:val="00962CB9"/>
    <w:rsid w:val="009840AE"/>
    <w:rsid w:val="00984781"/>
    <w:rsid w:val="00995B3A"/>
    <w:rsid w:val="00996FF9"/>
    <w:rsid w:val="009A1DF7"/>
    <w:rsid w:val="009B5788"/>
    <w:rsid w:val="009C2839"/>
    <w:rsid w:val="009C39AE"/>
    <w:rsid w:val="009D2753"/>
    <w:rsid w:val="009D2B62"/>
    <w:rsid w:val="009E1674"/>
    <w:rsid w:val="00A00172"/>
    <w:rsid w:val="00A04853"/>
    <w:rsid w:val="00A229B3"/>
    <w:rsid w:val="00A36DBD"/>
    <w:rsid w:val="00A40C56"/>
    <w:rsid w:val="00A42744"/>
    <w:rsid w:val="00A43442"/>
    <w:rsid w:val="00A46977"/>
    <w:rsid w:val="00A53691"/>
    <w:rsid w:val="00A5602C"/>
    <w:rsid w:val="00A63BCD"/>
    <w:rsid w:val="00A70065"/>
    <w:rsid w:val="00A7281C"/>
    <w:rsid w:val="00A87542"/>
    <w:rsid w:val="00AA5AF3"/>
    <w:rsid w:val="00AA6DD6"/>
    <w:rsid w:val="00AB01A6"/>
    <w:rsid w:val="00AB30EB"/>
    <w:rsid w:val="00AC1FD3"/>
    <w:rsid w:val="00AC2664"/>
    <w:rsid w:val="00AC5DBA"/>
    <w:rsid w:val="00AD50DB"/>
    <w:rsid w:val="00AF16A9"/>
    <w:rsid w:val="00B128A8"/>
    <w:rsid w:val="00B1656A"/>
    <w:rsid w:val="00B21009"/>
    <w:rsid w:val="00B44046"/>
    <w:rsid w:val="00B52913"/>
    <w:rsid w:val="00B740EE"/>
    <w:rsid w:val="00B76A35"/>
    <w:rsid w:val="00B921C2"/>
    <w:rsid w:val="00B97991"/>
    <w:rsid w:val="00BA400A"/>
    <w:rsid w:val="00BA5D68"/>
    <w:rsid w:val="00BB0043"/>
    <w:rsid w:val="00BC015C"/>
    <w:rsid w:val="00BC14BD"/>
    <w:rsid w:val="00BC2B75"/>
    <w:rsid w:val="00BD5594"/>
    <w:rsid w:val="00BD7054"/>
    <w:rsid w:val="00BE3B04"/>
    <w:rsid w:val="00BF0BB0"/>
    <w:rsid w:val="00BF5BEF"/>
    <w:rsid w:val="00BF7AAA"/>
    <w:rsid w:val="00C0535F"/>
    <w:rsid w:val="00C05C0B"/>
    <w:rsid w:val="00C078E8"/>
    <w:rsid w:val="00C171BD"/>
    <w:rsid w:val="00C31A84"/>
    <w:rsid w:val="00C42ECA"/>
    <w:rsid w:val="00C54AA1"/>
    <w:rsid w:val="00C60F16"/>
    <w:rsid w:val="00C71913"/>
    <w:rsid w:val="00C86873"/>
    <w:rsid w:val="00C903E2"/>
    <w:rsid w:val="00C92050"/>
    <w:rsid w:val="00CA3D74"/>
    <w:rsid w:val="00CB3FA2"/>
    <w:rsid w:val="00CB6DBE"/>
    <w:rsid w:val="00CC0FD7"/>
    <w:rsid w:val="00CC313C"/>
    <w:rsid w:val="00CC53AB"/>
    <w:rsid w:val="00CD64D3"/>
    <w:rsid w:val="00CE710A"/>
    <w:rsid w:val="00CF617C"/>
    <w:rsid w:val="00D10184"/>
    <w:rsid w:val="00D169D7"/>
    <w:rsid w:val="00D263FC"/>
    <w:rsid w:val="00D30DB0"/>
    <w:rsid w:val="00D417EF"/>
    <w:rsid w:val="00D521A2"/>
    <w:rsid w:val="00D64350"/>
    <w:rsid w:val="00D671B9"/>
    <w:rsid w:val="00D75DA5"/>
    <w:rsid w:val="00D82626"/>
    <w:rsid w:val="00D8276E"/>
    <w:rsid w:val="00D90BFB"/>
    <w:rsid w:val="00D929E6"/>
    <w:rsid w:val="00DA2EF2"/>
    <w:rsid w:val="00DA6772"/>
    <w:rsid w:val="00DB7282"/>
    <w:rsid w:val="00DF1D4D"/>
    <w:rsid w:val="00E02C52"/>
    <w:rsid w:val="00E1524F"/>
    <w:rsid w:val="00E17481"/>
    <w:rsid w:val="00E40B08"/>
    <w:rsid w:val="00E431EB"/>
    <w:rsid w:val="00E57E4F"/>
    <w:rsid w:val="00E87EE4"/>
    <w:rsid w:val="00E92ABB"/>
    <w:rsid w:val="00E95BBA"/>
    <w:rsid w:val="00E96ACA"/>
    <w:rsid w:val="00EB199B"/>
    <w:rsid w:val="00EC33B3"/>
    <w:rsid w:val="00EC6B1F"/>
    <w:rsid w:val="00F01DBA"/>
    <w:rsid w:val="00F20796"/>
    <w:rsid w:val="00F53789"/>
    <w:rsid w:val="00F54011"/>
    <w:rsid w:val="00F571B2"/>
    <w:rsid w:val="00F70F29"/>
    <w:rsid w:val="00F72896"/>
    <w:rsid w:val="00F75887"/>
    <w:rsid w:val="00F80A56"/>
    <w:rsid w:val="00F90B6D"/>
    <w:rsid w:val="00FB1154"/>
    <w:rsid w:val="00FE06DD"/>
    <w:rsid w:val="00FE45D9"/>
    <w:rsid w:val="00FF2DDB"/>
    <w:rsid w:val="00FF757C"/>
    <w:rsid w:val="08BD1335"/>
    <w:rsid w:val="1AA918B5"/>
    <w:rsid w:val="5C3E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paragraph" w:styleId="3">
    <w:name w:val="Body Text Indent 3"/>
    <w:basedOn w:val="1"/>
    <w:link w:val="10"/>
    <w:unhideWhenUsed/>
    <w:uiPriority w:val="99"/>
    <w:pPr>
      <w:spacing w:after="120"/>
      <w:ind w:left="283"/>
    </w:pPr>
    <w:rPr>
      <w:sz w:val="16"/>
      <w:szCs w:val="16"/>
    </w:r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6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Основной текст Знак"/>
    <w:basedOn w:val="7"/>
    <w:link w:val="2"/>
    <w:qFormat/>
    <w:uiPriority w:val="0"/>
    <w:rPr>
      <w:rFonts w:ascii="Times New Roman" w:hAnsi="Times New Roman" w:eastAsia="宋体" w:cs="Times New Roman"/>
      <w:kern w:val="2"/>
      <w:sz w:val="28"/>
      <w:szCs w:val="20"/>
      <w:lang w:val="en-US"/>
    </w:rPr>
  </w:style>
  <w:style w:type="character" w:customStyle="1" w:styleId="10">
    <w:name w:val="Основной текст с отступом 3 Знак"/>
    <w:basedOn w:val="7"/>
    <w:link w:val="3"/>
    <w:uiPriority w:val="99"/>
    <w:rPr>
      <w:sz w:val="16"/>
      <w:szCs w:val="16"/>
    </w:rPr>
  </w:style>
  <w:style w:type="paragraph" w:customStyle="1" w:styleId="11">
    <w:name w:val="无间隔"/>
    <w:qFormat/>
    <w:uiPriority w:val="1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663</Words>
  <Characters>3782</Characters>
  <Lines>31</Lines>
  <Paragraphs>8</Paragraphs>
  <TotalTime>5</TotalTime>
  <ScaleCrop>false</ScaleCrop>
  <LinksUpToDate>false</LinksUpToDate>
  <CharactersWithSpaces>4437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2026-04-20T10:40:00Z</dcterms:created>
  <dc:creator>Админ</dc:creator>
  <cp:lastModifiedBy>杜卫锋</cp:lastModifiedBy>
  <dcterms:modified xsi:type="dcterms:W3CDTF">2026-04-22T08:07:47Z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D8674D5555454945ACC51E1EA734725B</vt:lpwstr>
  </property>
</Properties>
</file>